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394" w:rsidRDefault="00ED4394" w:rsidP="00ED4394">
      <w:pPr>
        <w:pStyle w:val="Default"/>
        <w:jc w:val="both"/>
        <w:rPr>
          <w:sz w:val="76"/>
          <w:szCs w:val="76"/>
        </w:rPr>
      </w:pPr>
      <w:r>
        <w:rPr>
          <w:b/>
          <w:bCs/>
          <w:sz w:val="76"/>
          <w:szCs w:val="76"/>
        </w:rPr>
        <w:t>Einfach gut</w:t>
      </w:r>
    </w:p>
    <w:p w:rsidR="00ED4394" w:rsidRDefault="00ED4394" w:rsidP="00ED4394">
      <w:pPr>
        <w:pStyle w:val="Default"/>
        <w:ind w:right="1256"/>
        <w:jc w:val="both"/>
        <w:rPr>
          <w:sz w:val="36"/>
          <w:szCs w:val="36"/>
        </w:rPr>
      </w:pPr>
      <w:r>
        <w:rPr>
          <w:b/>
          <w:bCs/>
          <w:sz w:val="36"/>
          <w:szCs w:val="36"/>
        </w:rPr>
        <w:t xml:space="preserve">Sterbefall in Leichter Sprache. </w:t>
      </w:r>
    </w:p>
    <w:p w:rsidR="00ED4394" w:rsidRDefault="00ED4394" w:rsidP="00ED4394">
      <w:pPr>
        <w:pStyle w:val="Default"/>
        <w:ind w:right="1256"/>
        <w:jc w:val="both"/>
        <w:rPr>
          <w:sz w:val="36"/>
          <w:szCs w:val="36"/>
        </w:rPr>
      </w:pPr>
      <w:r>
        <w:rPr>
          <w:sz w:val="36"/>
          <w:szCs w:val="36"/>
        </w:rPr>
        <w:t>Einfach erklärt.</w:t>
      </w:r>
    </w:p>
    <w:p w:rsidR="00ED4394" w:rsidRDefault="00ED4394" w:rsidP="00ED4394">
      <w:pPr>
        <w:pStyle w:val="Default"/>
        <w:ind w:right="1256"/>
        <w:jc w:val="both"/>
        <w:rPr>
          <w:sz w:val="36"/>
          <w:szCs w:val="36"/>
        </w:rPr>
      </w:pPr>
      <w:r>
        <w:rPr>
          <w:sz w:val="36"/>
          <w:szCs w:val="36"/>
        </w:rPr>
        <w:t>Trauerhilfe in jeder Muttersprache.</w:t>
      </w:r>
    </w:p>
    <w:p w:rsidR="00ED4394" w:rsidRDefault="00ED4394" w:rsidP="00ED4394">
      <w:pPr>
        <w:jc w:val="both"/>
        <w:rPr>
          <w:sz w:val="23"/>
          <w:szCs w:val="23"/>
        </w:rPr>
      </w:pPr>
      <w:r>
        <w:rPr>
          <w:sz w:val="23"/>
          <w:szCs w:val="23"/>
        </w:rPr>
        <w:t>Ein Service des Bundesverbandes Deutscher Bestatter e.V.</w:t>
      </w:r>
    </w:p>
    <w:p w:rsidR="002E7933" w:rsidRDefault="002E7933" w:rsidP="00FE1315">
      <w:pPr>
        <w:rPr>
          <w:b/>
          <w:sz w:val="28"/>
          <w:szCs w:val="28"/>
        </w:rPr>
      </w:pPr>
    </w:p>
    <w:p w:rsidR="00491C0B" w:rsidRDefault="00491C0B" w:rsidP="00FE1315">
      <w:pPr>
        <w:rPr>
          <w:b/>
          <w:sz w:val="28"/>
          <w:szCs w:val="28"/>
        </w:rPr>
      </w:pPr>
      <w:r w:rsidRPr="00491C0B">
        <w:rPr>
          <w:b/>
          <w:sz w:val="28"/>
          <w:szCs w:val="28"/>
        </w:rPr>
        <w:t xml:space="preserve">Das Schwere leichter machen </w:t>
      </w:r>
    </w:p>
    <w:p w:rsidR="00491C0B" w:rsidRPr="00491C0B" w:rsidRDefault="00491C0B" w:rsidP="00FE1315">
      <w:pPr>
        <w:rPr>
          <w:szCs w:val="28"/>
        </w:rPr>
      </w:pPr>
      <w:r>
        <w:rPr>
          <w:szCs w:val="28"/>
        </w:rPr>
        <w:t>Hilfe im</w:t>
      </w:r>
      <w:r w:rsidRPr="00491C0B">
        <w:rPr>
          <w:szCs w:val="28"/>
        </w:rPr>
        <w:t xml:space="preserve"> S</w:t>
      </w:r>
      <w:r>
        <w:rPr>
          <w:szCs w:val="28"/>
        </w:rPr>
        <w:t xml:space="preserve">terbefall in </w:t>
      </w:r>
      <w:r w:rsidR="00CB6283">
        <w:rPr>
          <w:szCs w:val="28"/>
        </w:rPr>
        <w:t>„Leichte</w:t>
      </w:r>
      <w:r w:rsidR="002E7933">
        <w:rPr>
          <w:szCs w:val="28"/>
        </w:rPr>
        <w:t>r</w:t>
      </w:r>
      <w:r w:rsidR="00CB6283">
        <w:rPr>
          <w:szCs w:val="28"/>
        </w:rPr>
        <w:t xml:space="preserve"> Sprache“ </w:t>
      </w:r>
      <w:r>
        <w:rPr>
          <w:szCs w:val="28"/>
        </w:rPr>
        <w:t xml:space="preserve">vom </w:t>
      </w:r>
      <w:r w:rsidRPr="00491C0B">
        <w:rPr>
          <w:szCs w:val="28"/>
        </w:rPr>
        <w:t xml:space="preserve">Bundesverband Deutscher Bestatter e. V. </w:t>
      </w:r>
    </w:p>
    <w:p w:rsidR="00CB6283" w:rsidRPr="00CB6283" w:rsidRDefault="00CB6283" w:rsidP="00491C0B">
      <w:r>
        <w:rPr>
          <w:noProof/>
          <w:lang w:eastAsia="de-DE"/>
        </w:rPr>
        <w:drawing>
          <wp:inline distT="0" distB="0" distL="0" distR="0" wp14:anchorId="783CB5F3" wp14:editId="1146FBF7">
            <wp:extent cx="2649786" cy="2316480"/>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61" t="11945" r="14275" b="12579"/>
                    <a:stretch/>
                  </pic:blipFill>
                  <pic:spPr bwMode="auto">
                    <a:xfrm>
                      <a:off x="0" y="0"/>
                      <a:ext cx="2656774" cy="2322589"/>
                    </a:xfrm>
                    <a:prstGeom prst="rect">
                      <a:avLst/>
                    </a:prstGeom>
                    <a:ln>
                      <a:noFill/>
                    </a:ln>
                    <a:extLst>
                      <a:ext uri="{53640926-AAD7-44D8-BBD7-CCE9431645EC}">
                        <a14:shadowObscured xmlns:a14="http://schemas.microsoft.com/office/drawing/2010/main"/>
                      </a:ext>
                    </a:extLst>
                  </pic:spPr>
                </pic:pic>
              </a:graphicData>
            </a:graphic>
          </wp:inline>
        </w:drawing>
      </w:r>
    </w:p>
    <w:p w:rsidR="003B1F60" w:rsidRDefault="00491C0B" w:rsidP="00491C0B">
      <w:r>
        <w:t>Am 28. Mai wird</w:t>
      </w:r>
      <w:r w:rsidR="003B1F60">
        <w:t xml:space="preserve"> </w:t>
      </w:r>
      <w:r w:rsidR="00603C88">
        <w:t xml:space="preserve">jedes Jahr </w:t>
      </w:r>
      <w:r>
        <w:t xml:space="preserve">der </w:t>
      </w:r>
      <w:r w:rsidRPr="003B1F60">
        <w:rPr>
          <w:b/>
        </w:rPr>
        <w:t>Internationale Tag der "Leichten Sprache"</w:t>
      </w:r>
      <w:r>
        <w:t xml:space="preserve"> </w:t>
      </w:r>
      <w:r w:rsidR="00B46260">
        <w:t>begangen</w:t>
      </w:r>
      <w:r>
        <w:t xml:space="preserve">. Dieser Tag erinnert uns daran, dass viele Menschen komplexe Inhalte und schwere Sprache nicht verstehen können. </w:t>
      </w:r>
    </w:p>
    <w:p w:rsidR="003B1F60" w:rsidRPr="00B46260" w:rsidRDefault="00491C0B" w:rsidP="00491C0B">
      <w:r>
        <w:t xml:space="preserve">Besonders im </w:t>
      </w:r>
      <w:r w:rsidR="003B1F60">
        <w:t xml:space="preserve">emotionalen Ausnahmezustand eines </w:t>
      </w:r>
      <w:r>
        <w:t>Trauerfall</w:t>
      </w:r>
      <w:r w:rsidR="003B1F60">
        <w:t>s</w:t>
      </w:r>
      <w:r>
        <w:t xml:space="preserve"> wird es noch</w:t>
      </w:r>
      <w:r w:rsidR="003B1F60">
        <w:t>mal</w:t>
      </w:r>
      <w:r>
        <w:t xml:space="preserve"> schwieriger</w:t>
      </w:r>
      <w:r w:rsidR="003B1F60">
        <w:t>, alle Informationen und Notwendigkeite</w:t>
      </w:r>
      <w:r w:rsidR="00B46260">
        <w:t xml:space="preserve">n, die in dieser Situation auf einen einprasseln, </w:t>
      </w:r>
      <w:r w:rsidR="003B1F60">
        <w:t xml:space="preserve">richtig zu begreifen und zu verarbeiten. </w:t>
      </w:r>
      <w:r>
        <w:t>Doch die Themen Sterben und Bestattung sind zu wichtig</w:t>
      </w:r>
      <w:r w:rsidR="003B1F60">
        <w:t xml:space="preserve"> und </w:t>
      </w:r>
      <w:r w:rsidR="00B46260">
        <w:t xml:space="preserve">die </w:t>
      </w:r>
      <w:r w:rsidR="003B1F60">
        <w:t xml:space="preserve">Entscheidungen zu </w:t>
      </w:r>
      <w:r w:rsidR="00B46260">
        <w:t xml:space="preserve">einmalig und </w:t>
      </w:r>
      <w:r w:rsidR="003B1F60">
        <w:t>weitreichend</w:t>
      </w:r>
      <w:r>
        <w:t xml:space="preserve">, um sie nicht richtig zu verstehen. </w:t>
      </w:r>
    </w:p>
    <w:p w:rsidR="003B1F60" w:rsidRPr="003B1F60" w:rsidRDefault="00CB6283" w:rsidP="00491C0B">
      <w:pPr>
        <w:rPr>
          <w:b/>
        </w:rPr>
      </w:pPr>
      <w:r>
        <w:rPr>
          <w:b/>
        </w:rPr>
        <w:t xml:space="preserve">„Leichte Sprache“ </w:t>
      </w:r>
      <w:r w:rsidR="003B1F60" w:rsidRPr="003B1F60">
        <w:rPr>
          <w:b/>
        </w:rPr>
        <w:t xml:space="preserve">hilft in Deutschland mehr als 10 Millionen Menschen Texte </w:t>
      </w:r>
      <w:r>
        <w:rPr>
          <w:b/>
        </w:rPr>
        <w:t xml:space="preserve">richtig </w:t>
      </w:r>
      <w:r w:rsidR="003B1F60" w:rsidRPr="003B1F60">
        <w:rPr>
          <w:b/>
        </w:rPr>
        <w:t>zu verstehen</w:t>
      </w:r>
    </w:p>
    <w:p w:rsidR="00CB6283" w:rsidRDefault="00491C0B" w:rsidP="00491C0B">
      <w:r>
        <w:t>Daher hat der Bundesverband Deutscher Bestatter e. V. al</w:t>
      </w:r>
      <w:r w:rsidR="003B1F60">
        <w:t xml:space="preserve">le wichtigen Informationen zum Sterbefall in </w:t>
      </w:r>
      <w:r w:rsidR="00CB6283">
        <w:t>„Leichte</w:t>
      </w:r>
      <w:r w:rsidR="002E7933">
        <w:t>r</w:t>
      </w:r>
      <w:r w:rsidR="00CB6283">
        <w:t xml:space="preserve"> Sprache“ </w:t>
      </w:r>
      <w:r>
        <w:t xml:space="preserve">zusammengefasst und mit einem kleinen Wörterbuch ergänzt. Die Inhalte sind </w:t>
      </w:r>
      <w:r w:rsidR="003B1F60">
        <w:t xml:space="preserve">anwenderspezifisch </w:t>
      </w:r>
      <w:r>
        <w:t xml:space="preserve">für die Nutzung auf Mobiltelefonen oder Tablets optimiert. </w:t>
      </w:r>
    </w:p>
    <w:p w:rsidR="00B46260" w:rsidRPr="00B46260" w:rsidRDefault="00CB6283" w:rsidP="00B46260">
      <w:pPr>
        <w:rPr>
          <w:b/>
        </w:rPr>
      </w:pPr>
      <w:r>
        <w:rPr>
          <w:b/>
        </w:rPr>
        <w:t xml:space="preserve">„Leichte Sprache“ </w:t>
      </w:r>
      <w:r w:rsidR="002E7933">
        <w:rPr>
          <w:b/>
        </w:rPr>
        <w:t xml:space="preserve">auf </w:t>
      </w:r>
      <w:r w:rsidR="00B46260" w:rsidRPr="00B46260">
        <w:rPr>
          <w:b/>
        </w:rPr>
        <w:t>der Homepage des Bundesverbandes Deutscher Bestatter e.</w:t>
      </w:r>
      <w:r w:rsidR="00B46260">
        <w:rPr>
          <w:b/>
        </w:rPr>
        <w:t xml:space="preserve"> </w:t>
      </w:r>
      <w:r w:rsidR="00B46260" w:rsidRPr="00B46260">
        <w:rPr>
          <w:b/>
        </w:rPr>
        <w:t>V. (BDB)</w:t>
      </w:r>
    </w:p>
    <w:p w:rsidR="00B46260" w:rsidRDefault="00B46260" w:rsidP="00B46260">
      <w:r>
        <w:t xml:space="preserve">https://www.bestatter.de/leichte-sprache/ </w:t>
      </w:r>
    </w:p>
    <w:p w:rsidR="00B46260" w:rsidRPr="00B46260" w:rsidRDefault="00B46260" w:rsidP="00B46260">
      <w:pPr>
        <w:rPr>
          <w:b/>
        </w:rPr>
      </w:pPr>
      <w:r w:rsidRPr="00B46260">
        <w:rPr>
          <w:b/>
        </w:rPr>
        <w:t xml:space="preserve">Einstiegsseite im Bereich Wissen auf der Homepage des BDB: </w:t>
      </w:r>
    </w:p>
    <w:p w:rsidR="00B46260" w:rsidRDefault="00B46260" w:rsidP="00B46260">
      <w:r>
        <w:lastRenderedPageBreak/>
        <w:t xml:space="preserve">https://www.bestatter.de/wissen/sterbefall-in-leichter-sprache/ </w:t>
      </w:r>
    </w:p>
    <w:p w:rsidR="00CB6283" w:rsidRPr="009E425F" w:rsidRDefault="00CB6283" w:rsidP="00CB6283">
      <w:pPr>
        <w:rPr>
          <w:b/>
          <w:sz w:val="28"/>
          <w:szCs w:val="28"/>
        </w:rPr>
      </w:pPr>
      <w:r>
        <w:rPr>
          <w:b/>
          <w:noProof/>
          <w:sz w:val="28"/>
          <w:szCs w:val="28"/>
          <w:lang w:eastAsia="de-DE"/>
        </w:rPr>
        <w:drawing>
          <wp:inline distT="0" distB="0" distL="0" distR="0" wp14:anchorId="07B58708" wp14:editId="5A09F3B4">
            <wp:extent cx="1079500" cy="2202574"/>
            <wp:effectExtent l="38100" t="38100" r="101600" b="10287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917.jpeg"/>
                    <pic:cNvPicPr/>
                  </pic:nvPicPr>
                  <pic:blipFill rotWithShape="1">
                    <a:blip r:embed="rId9">
                      <a:extLst>
                        <a:ext uri="{28A0092B-C50C-407E-A947-70E740481C1C}">
                          <a14:useLocalDpi xmlns:a14="http://schemas.microsoft.com/office/drawing/2010/main" val="0"/>
                        </a:ext>
                      </a:extLst>
                    </a:blip>
                    <a:srcRect t="5862"/>
                    <a:stretch/>
                  </pic:blipFill>
                  <pic:spPr bwMode="auto">
                    <a:xfrm>
                      <a:off x="0" y="0"/>
                      <a:ext cx="1080000" cy="220359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b/>
          <w:noProof/>
          <w:sz w:val="28"/>
          <w:szCs w:val="28"/>
          <w:lang w:eastAsia="de-DE"/>
        </w:rPr>
        <w:t xml:space="preserve">   </w:t>
      </w:r>
      <w:r>
        <w:rPr>
          <w:b/>
          <w:noProof/>
          <w:sz w:val="28"/>
          <w:szCs w:val="28"/>
          <w:lang w:eastAsia="de-DE"/>
        </w:rPr>
        <w:drawing>
          <wp:inline distT="0" distB="0" distL="0" distR="0" wp14:anchorId="4AD72A44" wp14:editId="3B7D3F6E">
            <wp:extent cx="1079500" cy="2217814"/>
            <wp:effectExtent l="38100" t="38100" r="101600" b="8763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919.jpeg"/>
                    <pic:cNvPicPr/>
                  </pic:nvPicPr>
                  <pic:blipFill rotWithShape="1">
                    <a:blip r:embed="rId10">
                      <a:extLst>
                        <a:ext uri="{28A0092B-C50C-407E-A947-70E740481C1C}">
                          <a14:useLocalDpi xmlns:a14="http://schemas.microsoft.com/office/drawing/2010/main" val="0"/>
                        </a:ext>
                      </a:extLst>
                    </a:blip>
                    <a:srcRect t="5211"/>
                    <a:stretch/>
                  </pic:blipFill>
                  <pic:spPr bwMode="auto">
                    <a:xfrm>
                      <a:off x="0" y="0"/>
                      <a:ext cx="1080000" cy="221884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b/>
          <w:noProof/>
          <w:sz w:val="28"/>
          <w:szCs w:val="28"/>
          <w:lang w:eastAsia="de-DE"/>
        </w:rPr>
        <w:t xml:space="preserve">   </w:t>
      </w:r>
      <w:r>
        <w:rPr>
          <w:b/>
          <w:noProof/>
          <w:sz w:val="28"/>
          <w:szCs w:val="28"/>
          <w:lang w:eastAsia="de-DE"/>
        </w:rPr>
        <w:drawing>
          <wp:inline distT="0" distB="0" distL="0" distR="0" wp14:anchorId="4EF738CD" wp14:editId="7D4AE224">
            <wp:extent cx="1079500" cy="2225434"/>
            <wp:effectExtent l="38100" t="38100" r="101600" b="9906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9920.jpeg"/>
                    <pic:cNvPicPr/>
                  </pic:nvPicPr>
                  <pic:blipFill rotWithShape="1">
                    <a:blip r:embed="rId11">
                      <a:extLst>
                        <a:ext uri="{28A0092B-C50C-407E-A947-70E740481C1C}">
                          <a14:useLocalDpi xmlns:a14="http://schemas.microsoft.com/office/drawing/2010/main" val="0"/>
                        </a:ext>
                      </a:extLst>
                    </a:blip>
                    <a:srcRect t="4885"/>
                    <a:stretch/>
                  </pic:blipFill>
                  <pic:spPr bwMode="auto">
                    <a:xfrm>
                      <a:off x="0" y="0"/>
                      <a:ext cx="1080000" cy="222646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b/>
          <w:sz w:val="28"/>
          <w:szCs w:val="28"/>
        </w:rPr>
        <w:t xml:space="preserve">   </w:t>
      </w:r>
      <w:r>
        <w:rPr>
          <w:b/>
          <w:noProof/>
          <w:sz w:val="28"/>
          <w:szCs w:val="28"/>
          <w:lang w:eastAsia="de-DE"/>
        </w:rPr>
        <w:drawing>
          <wp:inline distT="0" distB="0" distL="0" distR="0" wp14:anchorId="3CD27ED5" wp14:editId="72587FAD">
            <wp:extent cx="1079500" cy="2225441"/>
            <wp:effectExtent l="38100" t="38100" r="101600" b="9906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9921.jpeg"/>
                    <pic:cNvPicPr/>
                  </pic:nvPicPr>
                  <pic:blipFill rotWithShape="1">
                    <a:blip r:embed="rId12">
                      <a:extLst>
                        <a:ext uri="{28A0092B-C50C-407E-A947-70E740481C1C}">
                          <a14:useLocalDpi xmlns:a14="http://schemas.microsoft.com/office/drawing/2010/main" val="0"/>
                        </a:ext>
                      </a:extLst>
                    </a:blip>
                    <a:srcRect t="4885"/>
                    <a:stretch/>
                  </pic:blipFill>
                  <pic:spPr bwMode="auto">
                    <a:xfrm>
                      <a:off x="0" y="0"/>
                      <a:ext cx="1080000" cy="222647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91C0B" w:rsidRDefault="00491C0B" w:rsidP="00491C0B"/>
    <w:p w:rsidR="00491C0B" w:rsidRPr="003B1F60" w:rsidRDefault="00491C0B" w:rsidP="00491C0B">
      <w:pPr>
        <w:rPr>
          <w:b/>
        </w:rPr>
      </w:pPr>
      <w:r w:rsidRPr="003B1F60">
        <w:rPr>
          <w:b/>
        </w:rPr>
        <w:t>W</w:t>
      </w:r>
      <w:r w:rsidR="003B1F60" w:rsidRPr="003B1F60">
        <w:rPr>
          <w:b/>
        </w:rPr>
        <w:t>as bedeutet</w:t>
      </w:r>
      <w:r w:rsidR="003B1F60">
        <w:rPr>
          <w:b/>
        </w:rPr>
        <w:t xml:space="preserve"> überhaupt</w:t>
      </w:r>
      <w:r w:rsidR="003B1F60" w:rsidRPr="003B1F60">
        <w:rPr>
          <w:b/>
        </w:rPr>
        <w:t xml:space="preserve"> </w:t>
      </w:r>
      <w:r w:rsidR="00CB6283">
        <w:rPr>
          <w:b/>
        </w:rPr>
        <w:t>„Leichte Sprache“</w:t>
      </w:r>
      <w:r w:rsidR="003B1F60" w:rsidRPr="003B1F60">
        <w:rPr>
          <w:b/>
        </w:rPr>
        <w:t xml:space="preserve">? </w:t>
      </w:r>
    </w:p>
    <w:p w:rsidR="00491C0B" w:rsidRDefault="00491C0B" w:rsidP="00491C0B">
      <w:r>
        <w:t xml:space="preserve">Leichte Sprache verwendet einfache Worte, kurze Sätze und trennt lange Worte mit einem Bindestrich. Im Text verwenden wir nur die männliche Form, um den Text leichter lesbar zu machen. Damit meinen wir Menschen aller Geschlechter. Texte in </w:t>
      </w:r>
      <w:r w:rsidR="00CB6283">
        <w:t xml:space="preserve">„Leichte Sprache“ </w:t>
      </w:r>
      <w:r>
        <w:t>werden von Fachübersetz</w:t>
      </w:r>
      <w:r w:rsidR="003B1F60">
        <w:t xml:space="preserve">ern und Betroffenen überprüft. </w:t>
      </w:r>
      <w:bookmarkStart w:id="0" w:name="_GoBack"/>
      <w:bookmarkEnd w:id="0"/>
    </w:p>
    <w:p w:rsidR="00491C0B" w:rsidRPr="00CB6283" w:rsidRDefault="00491C0B" w:rsidP="00491C0B">
      <w:pPr>
        <w:rPr>
          <w:b/>
        </w:rPr>
      </w:pPr>
      <w:r w:rsidRPr="00CB6283">
        <w:rPr>
          <w:b/>
        </w:rPr>
        <w:t xml:space="preserve">Wie kann </w:t>
      </w:r>
      <w:r w:rsidR="00CB6283">
        <w:rPr>
          <w:b/>
        </w:rPr>
        <w:t xml:space="preserve">„Leichte Sprache“ </w:t>
      </w:r>
      <w:r w:rsidRPr="00CB6283">
        <w:rPr>
          <w:b/>
        </w:rPr>
        <w:t>im Trauerfall he</w:t>
      </w:r>
      <w:r w:rsidR="00CB6283">
        <w:rPr>
          <w:b/>
        </w:rPr>
        <w:t xml:space="preserve">lfen? </w:t>
      </w:r>
    </w:p>
    <w:p w:rsidR="00491C0B" w:rsidRDefault="00491C0B" w:rsidP="00491C0B">
      <w:r>
        <w:t xml:space="preserve">In Zeiten des Verlustes und der Trauer ist es für Betroffene oft schwierig, komplexe Informationen zu verstehen und zu verarbeiten. </w:t>
      </w:r>
      <w:r w:rsidR="00CB6283">
        <w:t xml:space="preserve">„Leichte Sprache“ </w:t>
      </w:r>
      <w:r>
        <w:t xml:space="preserve">bietet hier wertvolle Unterstützung. Sie verwendet einfache Worte, kurze Sätze und klare Strukturen, um Inhalte </w:t>
      </w:r>
      <w:r w:rsidR="00CB6283">
        <w:t xml:space="preserve">leichter zugänglich zu machen. </w:t>
      </w:r>
    </w:p>
    <w:p w:rsidR="00491C0B" w:rsidRPr="00CB6283" w:rsidRDefault="00491C0B" w:rsidP="00491C0B">
      <w:pPr>
        <w:rPr>
          <w:b/>
        </w:rPr>
      </w:pPr>
      <w:r w:rsidRPr="00CB6283">
        <w:rPr>
          <w:b/>
        </w:rPr>
        <w:t>In schwierigen Z</w:t>
      </w:r>
      <w:r w:rsidR="00CB6283" w:rsidRPr="00CB6283">
        <w:rPr>
          <w:b/>
        </w:rPr>
        <w:t>eiten verständlich informieren</w:t>
      </w:r>
    </w:p>
    <w:p w:rsidR="00491C0B" w:rsidRDefault="00491C0B" w:rsidP="00491C0B">
      <w:r>
        <w:t xml:space="preserve">Trauer bringt oft eine starke emotionale Belastung mit sich. In solchen Momenten fällt es vielen Menschen schwer, komplizierte Texte zu lesen oder zu verstehen. </w:t>
      </w:r>
      <w:r w:rsidR="00CB6283">
        <w:t xml:space="preserve">„Leichte Sprache“ </w:t>
      </w:r>
      <w:r>
        <w:t>hilft, diese Barriere zu überwinden, indem sie klare und verständlic</w:t>
      </w:r>
      <w:r w:rsidR="00CB6283">
        <w:t xml:space="preserve">he Informationen bereitstellt. </w:t>
      </w:r>
    </w:p>
    <w:p w:rsidR="00491C0B" w:rsidRPr="00CB6283" w:rsidRDefault="00491C0B" w:rsidP="00491C0B">
      <w:pPr>
        <w:rPr>
          <w:b/>
        </w:rPr>
      </w:pPr>
      <w:r w:rsidRPr="00CB6283">
        <w:rPr>
          <w:b/>
        </w:rPr>
        <w:t>Zu b</w:t>
      </w:r>
      <w:r w:rsidR="00CB6283" w:rsidRPr="00CB6283">
        <w:rPr>
          <w:b/>
        </w:rPr>
        <w:t>esseren Entscheidungen finden</w:t>
      </w:r>
    </w:p>
    <w:p w:rsidR="00491C0B" w:rsidRDefault="00491C0B" w:rsidP="00491C0B">
      <w:r>
        <w:t xml:space="preserve">In einer Trauersituation müssen Entscheidungen getroffen werden, daher sind klare Informationen wichtig. Zum Beispiel werden Fachbegriffe zur Bestattung in </w:t>
      </w:r>
      <w:r w:rsidR="00CB6283">
        <w:t xml:space="preserve">r </w:t>
      </w:r>
      <w:r>
        <w:t>erklärt oder Informationen zu Bestattungsablä</w:t>
      </w:r>
      <w:r w:rsidR="00CB6283">
        <w:t xml:space="preserve">ufen und Formalitäten gegeben. </w:t>
      </w:r>
    </w:p>
    <w:p w:rsidR="00491C0B" w:rsidRPr="00CB6283" w:rsidRDefault="00491C0B" w:rsidP="00491C0B">
      <w:pPr>
        <w:rPr>
          <w:b/>
        </w:rPr>
      </w:pPr>
      <w:r w:rsidRPr="00CB6283">
        <w:rPr>
          <w:b/>
        </w:rPr>
        <w:t>Menschen mit Be</w:t>
      </w:r>
      <w:r w:rsidR="00CB6283" w:rsidRPr="00CB6283">
        <w:rPr>
          <w:b/>
        </w:rPr>
        <w:t>einträchtigungen unterstützen</w:t>
      </w:r>
    </w:p>
    <w:p w:rsidR="00491C0B" w:rsidRDefault="00491C0B" w:rsidP="00491C0B">
      <w:r>
        <w:t xml:space="preserve">Nicht alle Trauernden können komplexe Texte lesen, sei es aufgrund einer </w:t>
      </w:r>
      <w:r w:rsidR="00CB6283">
        <w:t>Einschränkung</w:t>
      </w:r>
      <w:r>
        <w:t xml:space="preserve">, eines niedrigen Bildungsstands oder sprachlicher Barrieren. </w:t>
      </w:r>
      <w:r w:rsidR="00CB6283">
        <w:t xml:space="preserve">„Leichte Sprache“ </w:t>
      </w:r>
      <w:r>
        <w:t>stellt sicher, dass auch diese Menschen die notwe</w:t>
      </w:r>
      <w:r w:rsidR="00CB6283">
        <w:t xml:space="preserve">ndigen Informationen erhalten. </w:t>
      </w:r>
    </w:p>
    <w:p w:rsidR="00491C0B" w:rsidRPr="00CB6283" w:rsidRDefault="00491C0B" w:rsidP="00491C0B">
      <w:pPr>
        <w:rPr>
          <w:b/>
        </w:rPr>
      </w:pPr>
      <w:r w:rsidRPr="00CB6283">
        <w:rPr>
          <w:b/>
        </w:rPr>
        <w:t>Menschen</w:t>
      </w:r>
      <w:r w:rsidR="00CB6283" w:rsidRPr="00CB6283">
        <w:rPr>
          <w:b/>
        </w:rPr>
        <w:t xml:space="preserve"> trauern in ihrer Muttersprache</w:t>
      </w:r>
    </w:p>
    <w:p w:rsidR="00CB6283" w:rsidRDefault="00491C0B" w:rsidP="00491C0B">
      <w:r>
        <w:lastRenderedPageBreak/>
        <w:t xml:space="preserve">Da Menschen anderer Herkunft in einer Trauersituation oft in ihre Muttersprache zurückfallen, bieten wir auf unserer </w:t>
      </w:r>
      <w:r w:rsidR="00CB6283">
        <w:t>Service</w:t>
      </w:r>
      <w:r>
        <w:t>-Webseite auch ein umfassendes Übersetzungs-</w:t>
      </w:r>
      <w:r w:rsidR="00CB6283">
        <w:t xml:space="preserve">Tool in „Leichte Sprache“ an. </w:t>
      </w:r>
      <w:r w:rsidR="00CB6283">
        <w:br/>
      </w:r>
      <w:hyperlink r:id="rId13" w:history="1">
        <w:r w:rsidR="00CB6283" w:rsidRPr="00DD0511">
          <w:rPr>
            <w:rStyle w:val="Hyperlink"/>
          </w:rPr>
          <w:t>https://www.bestatter.de/leichte-sprache/</w:t>
        </w:r>
      </w:hyperlink>
    </w:p>
    <w:p w:rsidR="00491C0B" w:rsidRPr="00CB6283" w:rsidRDefault="00CB6283" w:rsidP="00491C0B">
      <w:pPr>
        <w:rPr>
          <w:b/>
        </w:rPr>
      </w:pPr>
      <w:r w:rsidRPr="00CB6283">
        <w:rPr>
          <w:b/>
        </w:rPr>
        <w:t>Missverständnisse vermeiden</w:t>
      </w:r>
    </w:p>
    <w:p w:rsidR="00491C0B" w:rsidRDefault="00491C0B" w:rsidP="00491C0B">
      <w:r>
        <w:t>In einer emotional aufgeladenen Situation können leicht Missverständnisse entstehen. Klare und einfache Kommunikation hilft, solche Missverständnisse zu vermeiden und sicherzustellen, dass alle Trauernden die gleichen Informa</w:t>
      </w:r>
      <w:r w:rsidR="00CB6283">
        <w:t xml:space="preserve">tionen erhalten und verstehen. </w:t>
      </w:r>
    </w:p>
    <w:p w:rsidR="00491C0B" w:rsidRPr="00CB6283" w:rsidRDefault="00491C0B" w:rsidP="00491C0B">
      <w:pPr>
        <w:rPr>
          <w:b/>
        </w:rPr>
      </w:pPr>
      <w:r w:rsidRPr="00CB6283">
        <w:rPr>
          <w:b/>
        </w:rPr>
        <w:t>Teilhabe unterstützen</w:t>
      </w:r>
      <w:r w:rsidR="00CB6283" w:rsidRPr="00CB6283">
        <w:rPr>
          <w:b/>
        </w:rPr>
        <w:t xml:space="preserve"> </w:t>
      </w:r>
    </w:p>
    <w:p w:rsidR="00CB6283" w:rsidRDefault="00CB6283" w:rsidP="00491C0B">
      <w:r>
        <w:t xml:space="preserve">„Leichte Sprache“ </w:t>
      </w:r>
      <w:r w:rsidR="00491C0B">
        <w:t xml:space="preserve">fördert die Teilnahme und Inklusion, indem sie allen Menschen die Möglichkeit gibt, an Gesprächen und Entscheidungen teilzuhaben. Dies ist besonders wichtig in einer Trauersituation, in der Gemeinschaft und Unterstützung eine große Rolle spielen. </w:t>
      </w:r>
    </w:p>
    <w:p w:rsidR="00491C0B" w:rsidRDefault="00491C0B" w:rsidP="00491C0B">
      <w:r>
        <w:t xml:space="preserve">Insgesamt erleichtert </w:t>
      </w:r>
      <w:r w:rsidR="00CB6283">
        <w:t xml:space="preserve">„Leichte Sprache“ </w:t>
      </w:r>
      <w:r>
        <w:t xml:space="preserve">die Kommunikation in einer schwierigen Zeit und stellt sicher, dass jeder Zugang zu den notwendigen Informationen hat. Sie ist ein wertvolles Werkzeug, um Trauernde in ihrer schweren Zeit zu unterstützen. </w:t>
      </w:r>
    </w:p>
    <w:p w:rsidR="00491C0B" w:rsidRDefault="00491C0B" w:rsidP="00491C0B"/>
    <w:p w:rsidR="00491C0B" w:rsidRPr="00CB6283" w:rsidRDefault="00CB6283" w:rsidP="00491C0B">
      <w:pPr>
        <w:rPr>
          <w:b/>
        </w:rPr>
      </w:pPr>
      <w:r>
        <w:rPr>
          <w:b/>
        </w:rPr>
        <w:t>„Leichte Sprache“ für alle</w:t>
      </w:r>
    </w:p>
    <w:p w:rsidR="00491C0B" w:rsidRDefault="00491C0B" w:rsidP="00491C0B">
      <w:r>
        <w:t xml:space="preserve">Teilen Sie die Links und Inhalte gerne mit anderen. Sie können diese auch kostenfrei mit Institutionen wie Pflegeeinrichtungen, Krankenhäusern, Hospizen, Begleitern oder Betreuern teilen. </w:t>
      </w:r>
    </w:p>
    <w:p w:rsidR="00491C0B" w:rsidRDefault="00ED4394" w:rsidP="00491C0B">
      <w:hyperlink r:id="rId14" w:history="1">
        <w:r w:rsidR="00CB6283" w:rsidRPr="00DD0511">
          <w:rPr>
            <w:rStyle w:val="Hyperlink"/>
          </w:rPr>
          <w:t>https://www.bestatter.de/wissen/sterbefall-in-leichter-sprache/</w:t>
        </w:r>
      </w:hyperlink>
    </w:p>
    <w:p w:rsidR="00CB6283" w:rsidRDefault="00491C0B" w:rsidP="00491C0B">
      <w:r>
        <w:t xml:space="preserve">Der Text und die Handhabung der Website </w:t>
      </w:r>
      <w:r w:rsidR="00CB6283">
        <w:t xml:space="preserve">„Leichte Sprache“ </w:t>
      </w:r>
      <w:r>
        <w:t>auf der Homepage des Bundesverbands Deutscher Bestatter e.V. https://www.bestatter.de/leichte-sprache/ wurden von Prüferinnen und Prüfern der Diakonischen Stiftung Wittekindshof geprüft. © Büro fü</w:t>
      </w:r>
      <w:r w:rsidR="00CB6283">
        <w:t>r Leichte Sprache Wittekindshof</w:t>
      </w:r>
    </w:p>
    <w:p w:rsidR="00CB6283" w:rsidRDefault="00ED4394" w:rsidP="00491C0B">
      <w:hyperlink r:id="rId15" w:history="1">
        <w:r w:rsidR="00CB6283" w:rsidRPr="00DD0511">
          <w:rPr>
            <w:rStyle w:val="Hyperlink"/>
          </w:rPr>
          <w:t>www.leichte-sprache-wittekindshof.de</w:t>
        </w:r>
      </w:hyperlink>
    </w:p>
    <w:p w:rsidR="00491C0B" w:rsidRDefault="00491C0B" w:rsidP="00491C0B"/>
    <w:p w:rsidR="00A94759" w:rsidRPr="00A94759" w:rsidRDefault="00BC520A" w:rsidP="00BC520A">
      <w:pPr>
        <w:rPr>
          <w:b/>
        </w:rPr>
      </w:pPr>
      <w:r w:rsidRPr="00A94759">
        <w:rPr>
          <w:b/>
        </w:rPr>
        <w:t xml:space="preserve">Anhänge </w:t>
      </w:r>
    </w:p>
    <w:p w:rsidR="00BC520A" w:rsidRDefault="00BC520A" w:rsidP="00BC520A">
      <w:r>
        <w:t>„Sterbefall in Leichter Sprache“</w:t>
      </w:r>
    </w:p>
    <w:p w:rsidR="00BC520A" w:rsidRDefault="00BC520A" w:rsidP="00BC520A">
      <w:r>
        <w:t xml:space="preserve">Aufsteller in A4 und A5 (falz) als PDF </w:t>
      </w:r>
    </w:p>
    <w:p w:rsidR="00BC520A" w:rsidRDefault="003316E7" w:rsidP="00BC520A">
      <w:r w:rsidRPr="003316E7">
        <w:rPr>
          <w:noProof/>
          <w:lang w:eastAsia="de-DE"/>
        </w:rPr>
        <w:lastRenderedPageBreak/>
        <w:drawing>
          <wp:inline distT="0" distB="0" distL="0" distR="0">
            <wp:extent cx="1851660" cy="2594509"/>
            <wp:effectExtent l="38100" t="38100" r="91440" b="92075"/>
            <wp:docPr id="26" name="Grafik 26" descr="W:\+Herrnberger\Aufsteller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rrnberger\Aufsteller A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0194" t="1435" r="621" b="1196"/>
                    <a:stretch/>
                  </pic:blipFill>
                  <pic:spPr bwMode="auto">
                    <a:xfrm>
                      <a:off x="0" y="0"/>
                      <a:ext cx="1860367" cy="260671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A94759" w:rsidRPr="003316E7">
        <w:rPr>
          <w:noProof/>
          <w:lang w:eastAsia="de-DE"/>
        </w:rPr>
        <w:drawing>
          <wp:inline distT="0" distB="0" distL="0" distR="0" wp14:anchorId="2472B3B8" wp14:editId="5F655D81">
            <wp:extent cx="1904054" cy="1346200"/>
            <wp:effectExtent l="38100" t="38100" r="96520" b="101600"/>
            <wp:docPr id="25" name="Grafik 25" descr="W:\+Herrnberger\Aufsteller A5 fal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rnberger\Aufsteller A5 falzen.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50000"/>
                    <a:stretch/>
                  </pic:blipFill>
                  <pic:spPr bwMode="auto">
                    <a:xfrm rot="10800000">
                      <a:off x="0" y="0"/>
                      <a:ext cx="1934004" cy="136737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BC520A" w:rsidRDefault="00BC520A" w:rsidP="00BC520A">
      <w:r>
        <w:t xml:space="preserve">QR Code als PNG </w:t>
      </w:r>
    </w:p>
    <w:p w:rsidR="00BC520A" w:rsidRDefault="00BC520A" w:rsidP="00BC520A">
      <w:r>
        <w:rPr>
          <w:b/>
          <w:noProof/>
          <w:sz w:val="28"/>
          <w:szCs w:val="28"/>
          <w:lang w:eastAsia="de-DE"/>
        </w:rPr>
        <w:drawing>
          <wp:inline distT="0" distB="0" distL="0" distR="0" wp14:anchorId="6D4C125C" wp14:editId="1A694B03">
            <wp:extent cx="1333500" cy="13335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R_bestatter-de_leichte-sprache.png"/>
                    <pic:cNvPicPr/>
                  </pic:nvPicPr>
                  <pic:blipFill>
                    <a:blip r:embed="rId1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rsidR="00CB6283" w:rsidRPr="001D7E9B" w:rsidRDefault="00CB6283" w:rsidP="00491C0B">
      <w:pPr>
        <w:rPr>
          <w:rFonts w:eastAsiaTheme="minorEastAsia" w:cstheme="minorHAnsi"/>
          <w:b/>
          <w:bCs/>
          <w:noProof/>
          <w:lang w:eastAsia="de-DE"/>
        </w:rPr>
      </w:pPr>
    </w:p>
    <w:p w:rsidR="00FE1315" w:rsidRPr="001D7E9B" w:rsidRDefault="00FE1315" w:rsidP="00FE1315">
      <w:pPr>
        <w:spacing w:after="0"/>
        <w:rPr>
          <w:rFonts w:eastAsiaTheme="minorEastAsia" w:cstheme="minorHAnsi"/>
          <w:b/>
          <w:bCs/>
          <w:noProof/>
          <w:lang w:eastAsia="de-DE"/>
        </w:rPr>
      </w:pPr>
      <w:r w:rsidRPr="001D7E9B">
        <w:rPr>
          <w:rFonts w:eastAsiaTheme="minorEastAsia" w:cstheme="minorHAnsi"/>
          <w:b/>
          <w:bCs/>
          <w:noProof/>
          <w:lang w:eastAsia="de-DE"/>
        </w:rPr>
        <w:t>Pressekontakt</w:t>
      </w:r>
      <w:r w:rsidRPr="001D7E9B">
        <w:rPr>
          <w:rFonts w:cstheme="minorHAnsi"/>
        </w:rPr>
        <w:t xml:space="preserve"> </w:t>
      </w:r>
      <w:r w:rsidRPr="001D7E9B">
        <w:rPr>
          <w:rFonts w:eastAsiaTheme="minorEastAsia" w:cstheme="minorHAnsi"/>
          <w:b/>
          <w:bCs/>
          <w:noProof/>
          <w:lang w:eastAsia="de-DE"/>
        </w:rPr>
        <w:t>Bundesverband Deutscher Bestatter e.V.</w:t>
      </w:r>
    </w:p>
    <w:p w:rsidR="00FE1315" w:rsidRPr="001D7E9B" w:rsidRDefault="00FE1315" w:rsidP="00FE1315">
      <w:pPr>
        <w:spacing w:after="0"/>
        <w:rPr>
          <w:rFonts w:eastAsiaTheme="minorEastAsia" w:cstheme="minorHAnsi"/>
          <w:b/>
          <w:bCs/>
          <w:noProof/>
          <w:lang w:eastAsia="de-DE"/>
        </w:rPr>
      </w:pPr>
    </w:p>
    <w:p w:rsidR="00FE1315" w:rsidRPr="001D7E9B" w:rsidRDefault="00FE1315" w:rsidP="00FE1315">
      <w:pPr>
        <w:spacing w:after="0"/>
        <w:rPr>
          <w:rFonts w:eastAsiaTheme="minorEastAsia" w:cstheme="minorHAnsi"/>
          <w:b/>
          <w:bCs/>
          <w:noProof/>
          <w:lang w:eastAsia="de-DE"/>
        </w:rPr>
      </w:pPr>
      <w:r w:rsidRPr="001D7E9B">
        <w:rPr>
          <w:rFonts w:eastAsiaTheme="minorEastAsia" w:cstheme="minorHAnsi"/>
          <w:b/>
          <w:bCs/>
          <w:noProof/>
          <w:lang w:eastAsia="de-DE"/>
        </w:rPr>
        <w:t>Elke Herrnberger</w:t>
      </w:r>
    </w:p>
    <w:p w:rsidR="00FE1315" w:rsidRPr="001D7E9B" w:rsidRDefault="00FE1315" w:rsidP="00FE1315">
      <w:pPr>
        <w:spacing w:after="0"/>
        <w:rPr>
          <w:rFonts w:eastAsiaTheme="minorEastAsia" w:cstheme="minorHAnsi"/>
          <w:noProof/>
          <w:lang w:eastAsia="de-DE"/>
        </w:rPr>
      </w:pPr>
      <w:r w:rsidRPr="001D7E9B">
        <w:rPr>
          <w:rFonts w:eastAsiaTheme="minorEastAsia" w:cstheme="minorHAnsi"/>
          <w:noProof/>
          <w:lang w:eastAsia="de-DE"/>
        </w:rPr>
        <w:t>Dipl.-Designerin (FH)</w:t>
      </w:r>
      <w:r w:rsidRPr="001D7E9B">
        <w:rPr>
          <w:rFonts w:eastAsiaTheme="minorEastAsia" w:cstheme="minorHAnsi"/>
          <w:noProof/>
          <w:lang w:eastAsia="de-DE"/>
        </w:rPr>
        <w:br/>
      </w:r>
    </w:p>
    <w:p w:rsidR="00FE1315" w:rsidRPr="001D7E9B" w:rsidRDefault="00FE1315" w:rsidP="00FE1315">
      <w:pPr>
        <w:spacing w:after="0"/>
        <w:rPr>
          <w:rFonts w:eastAsiaTheme="minorEastAsia" w:cstheme="minorHAnsi"/>
          <w:noProof/>
          <w:lang w:eastAsia="de-DE"/>
        </w:rPr>
      </w:pPr>
      <w:r w:rsidRPr="001D7E9B">
        <w:rPr>
          <w:rFonts w:eastAsiaTheme="minorEastAsia" w:cstheme="minorHAnsi"/>
          <w:noProof/>
          <w:lang w:eastAsia="de-DE"/>
        </w:rPr>
        <w:t>Pressesprecherin / Öffentlichkeitsarbeit</w:t>
      </w:r>
    </w:p>
    <w:p w:rsidR="00FE1315" w:rsidRPr="001D7E9B" w:rsidRDefault="00FE1315" w:rsidP="00FE1315">
      <w:pPr>
        <w:spacing w:after="0"/>
        <w:rPr>
          <w:rFonts w:eastAsiaTheme="minorEastAsia" w:cstheme="minorHAnsi"/>
          <w:noProof/>
          <w:lang w:eastAsia="de-DE"/>
        </w:rPr>
      </w:pPr>
      <w:r w:rsidRPr="001D7E9B">
        <w:rPr>
          <w:rFonts w:eastAsiaTheme="minorEastAsia" w:cstheme="minorHAnsi"/>
          <w:noProof/>
          <w:lang w:eastAsia="de-DE"/>
        </w:rPr>
        <w:t>E-Mail: herrnberger@bestatter.de</w:t>
      </w:r>
    </w:p>
    <w:p w:rsidR="00FE1315" w:rsidRPr="001D7E9B" w:rsidRDefault="00FE1315" w:rsidP="00FE1315">
      <w:pPr>
        <w:spacing w:after="0"/>
        <w:rPr>
          <w:rFonts w:eastAsiaTheme="minorEastAsia" w:cstheme="minorHAnsi"/>
          <w:noProof/>
          <w:lang w:eastAsia="de-DE"/>
        </w:rPr>
      </w:pPr>
      <w:r w:rsidRPr="001D7E9B">
        <w:rPr>
          <w:rFonts w:eastAsiaTheme="minorEastAsia" w:cstheme="minorHAnsi"/>
          <w:noProof/>
          <w:lang w:eastAsia="de-DE"/>
        </w:rPr>
        <w:t>Telefon: +49 211 / 16 00 8 – 81</w:t>
      </w:r>
    </w:p>
    <w:p w:rsidR="00FE1315" w:rsidRPr="001D7E9B" w:rsidRDefault="00FE1315" w:rsidP="00FE1315">
      <w:pPr>
        <w:spacing w:after="0"/>
        <w:rPr>
          <w:rFonts w:eastAsiaTheme="minorEastAsia" w:cstheme="minorHAnsi"/>
          <w:noProof/>
          <w:lang w:eastAsia="de-DE"/>
        </w:rPr>
      </w:pPr>
      <w:r w:rsidRPr="001D7E9B">
        <w:rPr>
          <w:rFonts w:eastAsiaTheme="minorEastAsia" w:cstheme="minorHAnsi"/>
          <w:noProof/>
          <w:lang w:eastAsia="de-DE"/>
        </w:rPr>
        <w:t>https://www.bestatter.de/</w:t>
      </w:r>
    </w:p>
    <w:p w:rsidR="0013352D" w:rsidRPr="00FE1315" w:rsidRDefault="0013352D" w:rsidP="00FE1315"/>
    <w:sectPr w:rsidR="0013352D" w:rsidRPr="00FE1315" w:rsidSect="00243F04">
      <w:headerReference w:type="default" r:id="rId19"/>
      <w:headerReference w:type="first" r:id="rId20"/>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6A" w:rsidRDefault="00B15C6A" w:rsidP="002F3B36">
      <w:pPr>
        <w:spacing w:after="0" w:line="240" w:lineRule="auto"/>
      </w:pPr>
      <w:r>
        <w:separator/>
      </w:r>
    </w:p>
  </w:endnote>
  <w:endnote w:type="continuationSeparator" w:id="0">
    <w:p w:rsidR="00B15C6A" w:rsidRDefault="00B15C6A"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6A" w:rsidRDefault="00B15C6A" w:rsidP="002F3B36">
      <w:pPr>
        <w:spacing w:after="0" w:line="240" w:lineRule="auto"/>
      </w:pPr>
      <w:r>
        <w:separator/>
      </w:r>
    </w:p>
  </w:footnote>
  <w:footnote w:type="continuationSeparator" w:id="0">
    <w:p w:rsidR="00B15C6A" w:rsidRDefault="00B15C6A"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670E8A">
    <w:pPr>
      <w:pStyle w:val="Kopfzeile"/>
    </w:pPr>
    <w:r>
      <w:rPr>
        <w:noProof/>
        <w:lang w:eastAsia="de-DE"/>
      </w:rPr>
      <w:drawing>
        <wp:anchor distT="0" distB="0" distL="114300" distR="114300" simplePos="0" relativeHeight="251676160" behindDoc="0" locked="0" layoutInCell="1" allowOverlap="1" wp14:anchorId="57D38C4D" wp14:editId="69BA52FE">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-1103097</wp:posOffset>
              </wp:positionH>
              <wp:positionV relativeFrom="page">
                <wp:posOffset>1408471</wp:posOffset>
              </wp:positionV>
              <wp:extent cx="1598295" cy="12241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8"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9"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autoHyphenation/>
  <w:hyphenationZone w:val="425"/>
  <w:characterSpacingControl w:val="doNotCompress"/>
  <w:hdrShapeDefaults>
    <o:shapedefaults v:ext="edit" spidmax="73729"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10CF5"/>
    <w:rsid w:val="00011DF4"/>
    <w:rsid w:val="000220A6"/>
    <w:rsid w:val="0003311C"/>
    <w:rsid w:val="00043667"/>
    <w:rsid w:val="00050FEE"/>
    <w:rsid w:val="00051577"/>
    <w:rsid w:val="0005582E"/>
    <w:rsid w:val="0006711D"/>
    <w:rsid w:val="0007182C"/>
    <w:rsid w:val="00072928"/>
    <w:rsid w:val="000735E2"/>
    <w:rsid w:val="000748A7"/>
    <w:rsid w:val="00091C75"/>
    <w:rsid w:val="000A4B39"/>
    <w:rsid w:val="000A6585"/>
    <w:rsid w:val="000A793F"/>
    <w:rsid w:val="000C2763"/>
    <w:rsid w:val="000C607C"/>
    <w:rsid w:val="000D6BA7"/>
    <w:rsid w:val="000E1C0B"/>
    <w:rsid w:val="000F0D28"/>
    <w:rsid w:val="001123D4"/>
    <w:rsid w:val="001202B6"/>
    <w:rsid w:val="00122AD3"/>
    <w:rsid w:val="00124338"/>
    <w:rsid w:val="00125CE1"/>
    <w:rsid w:val="0013352D"/>
    <w:rsid w:val="00136F82"/>
    <w:rsid w:val="00142894"/>
    <w:rsid w:val="00151F47"/>
    <w:rsid w:val="00152DF9"/>
    <w:rsid w:val="00163E72"/>
    <w:rsid w:val="001732D9"/>
    <w:rsid w:val="0018217F"/>
    <w:rsid w:val="00182B12"/>
    <w:rsid w:val="00185AE7"/>
    <w:rsid w:val="001A06E3"/>
    <w:rsid w:val="001A1B5F"/>
    <w:rsid w:val="001A275C"/>
    <w:rsid w:val="001B408B"/>
    <w:rsid w:val="001D2514"/>
    <w:rsid w:val="001D6DA3"/>
    <w:rsid w:val="001D7E9B"/>
    <w:rsid w:val="001E353A"/>
    <w:rsid w:val="001E5519"/>
    <w:rsid w:val="001F26FD"/>
    <w:rsid w:val="001F4523"/>
    <w:rsid w:val="0021529E"/>
    <w:rsid w:val="002168A1"/>
    <w:rsid w:val="00243E60"/>
    <w:rsid w:val="00243F04"/>
    <w:rsid w:val="00246252"/>
    <w:rsid w:val="00251210"/>
    <w:rsid w:val="0025140E"/>
    <w:rsid w:val="00251440"/>
    <w:rsid w:val="0027083D"/>
    <w:rsid w:val="00276AAB"/>
    <w:rsid w:val="002B5D33"/>
    <w:rsid w:val="002B7F3C"/>
    <w:rsid w:val="002C5478"/>
    <w:rsid w:val="002C639C"/>
    <w:rsid w:val="002D03D4"/>
    <w:rsid w:val="002D1F46"/>
    <w:rsid w:val="002D3FC2"/>
    <w:rsid w:val="002E1CA0"/>
    <w:rsid w:val="002E2A40"/>
    <w:rsid w:val="002E6B2F"/>
    <w:rsid w:val="002E7933"/>
    <w:rsid w:val="002F1F39"/>
    <w:rsid w:val="002F3B36"/>
    <w:rsid w:val="003040DF"/>
    <w:rsid w:val="00313DD5"/>
    <w:rsid w:val="00322C82"/>
    <w:rsid w:val="003279F5"/>
    <w:rsid w:val="003316E7"/>
    <w:rsid w:val="003365C5"/>
    <w:rsid w:val="00341244"/>
    <w:rsid w:val="0034629E"/>
    <w:rsid w:val="0034666F"/>
    <w:rsid w:val="003572E5"/>
    <w:rsid w:val="00357637"/>
    <w:rsid w:val="00362B5E"/>
    <w:rsid w:val="003746A4"/>
    <w:rsid w:val="003824B0"/>
    <w:rsid w:val="003829DD"/>
    <w:rsid w:val="00387608"/>
    <w:rsid w:val="00396653"/>
    <w:rsid w:val="003B1F60"/>
    <w:rsid w:val="003C17CD"/>
    <w:rsid w:val="003E7971"/>
    <w:rsid w:val="003F066D"/>
    <w:rsid w:val="0040070E"/>
    <w:rsid w:val="00406389"/>
    <w:rsid w:val="00406EB3"/>
    <w:rsid w:val="00410BE5"/>
    <w:rsid w:val="00410F24"/>
    <w:rsid w:val="00424062"/>
    <w:rsid w:val="00431A4E"/>
    <w:rsid w:val="004353FD"/>
    <w:rsid w:val="00441751"/>
    <w:rsid w:val="004455D5"/>
    <w:rsid w:val="00453B12"/>
    <w:rsid w:val="00460751"/>
    <w:rsid w:val="004623F9"/>
    <w:rsid w:val="00491C0B"/>
    <w:rsid w:val="0049601F"/>
    <w:rsid w:val="004A7144"/>
    <w:rsid w:val="004B120C"/>
    <w:rsid w:val="004B48C8"/>
    <w:rsid w:val="004C2B40"/>
    <w:rsid w:val="005144F7"/>
    <w:rsid w:val="00524D60"/>
    <w:rsid w:val="00556341"/>
    <w:rsid w:val="00572391"/>
    <w:rsid w:val="005926C0"/>
    <w:rsid w:val="00596BC6"/>
    <w:rsid w:val="005A124B"/>
    <w:rsid w:val="005A5F77"/>
    <w:rsid w:val="005B10C7"/>
    <w:rsid w:val="005C0B90"/>
    <w:rsid w:val="005C50EF"/>
    <w:rsid w:val="005E218F"/>
    <w:rsid w:val="005F193F"/>
    <w:rsid w:val="00603C88"/>
    <w:rsid w:val="006101C2"/>
    <w:rsid w:val="006141F0"/>
    <w:rsid w:val="00615DA9"/>
    <w:rsid w:val="00627D91"/>
    <w:rsid w:val="00630AF5"/>
    <w:rsid w:val="006408ED"/>
    <w:rsid w:val="00641B98"/>
    <w:rsid w:val="00644496"/>
    <w:rsid w:val="00656349"/>
    <w:rsid w:val="00670E8A"/>
    <w:rsid w:val="00676DF2"/>
    <w:rsid w:val="00687E2D"/>
    <w:rsid w:val="00693B12"/>
    <w:rsid w:val="00697248"/>
    <w:rsid w:val="006C3868"/>
    <w:rsid w:val="006E0CBA"/>
    <w:rsid w:val="006F1C5F"/>
    <w:rsid w:val="00747BC8"/>
    <w:rsid w:val="007527C0"/>
    <w:rsid w:val="007529E2"/>
    <w:rsid w:val="00766537"/>
    <w:rsid w:val="00766C2E"/>
    <w:rsid w:val="00784089"/>
    <w:rsid w:val="00790A26"/>
    <w:rsid w:val="00792F95"/>
    <w:rsid w:val="007C2FD2"/>
    <w:rsid w:val="007C5153"/>
    <w:rsid w:val="007C565A"/>
    <w:rsid w:val="007C6993"/>
    <w:rsid w:val="007D19C1"/>
    <w:rsid w:val="007F034E"/>
    <w:rsid w:val="007F1231"/>
    <w:rsid w:val="008027D8"/>
    <w:rsid w:val="00820E56"/>
    <w:rsid w:val="00824BEA"/>
    <w:rsid w:val="00827AE5"/>
    <w:rsid w:val="00830AF1"/>
    <w:rsid w:val="00831D2C"/>
    <w:rsid w:val="008373FA"/>
    <w:rsid w:val="00842327"/>
    <w:rsid w:val="00846081"/>
    <w:rsid w:val="00880E17"/>
    <w:rsid w:val="008844E2"/>
    <w:rsid w:val="008878CE"/>
    <w:rsid w:val="008A3806"/>
    <w:rsid w:val="008A5349"/>
    <w:rsid w:val="008B14B6"/>
    <w:rsid w:val="008B67E9"/>
    <w:rsid w:val="008D223F"/>
    <w:rsid w:val="008F1DDB"/>
    <w:rsid w:val="008F6258"/>
    <w:rsid w:val="0090012B"/>
    <w:rsid w:val="00904223"/>
    <w:rsid w:val="00917A4D"/>
    <w:rsid w:val="00921DE3"/>
    <w:rsid w:val="00924100"/>
    <w:rsid w:val="00937375"/>
    <w:rsid w:val="0095362B"/>
    <w:rsid w:val="00960490"/>
    <w:rsid w:val="00963DDB"/>
    <w:rsid w:val="009664E8"/>
    <w:rsid w:val="00971BA9"/>
    <w:rsid w:val="00990452"/>
    <w:rsid w:val="00990ADC"/>
    <w:rsid w:val="009B249D"/>
    <w:rsid w:val="009B5048"/>
    <w:rsid w:val="009B6625"/>
    <w:rsid w:val="009D1E43"/>
    <w:rsid w:val="009D27EB"/>
    <w:rsid w:val="009D42B9"/>
    <w:rsid w:val="009E53F2"/>
    <w:rsid w:val="009F5228"/>
    <w:rsid w:val="00A03D39"/>
    <w:rsid w:val="00A06B76"/>
    <w:rsid w:val="00A1495E"/>
    <w:rsid w:val="00A155FF"/>
    <w:rsid w:val="00A16DAF"/>
    <w:rsid w:val="00A2291B"/>
    <w:rsid w:val="00A25528"/>
    <w:rsid w:val="00A27A85"/>
    <w:rsid w:val="00A51D7E"/>
    <w:rsid w:val="00A53698"/>
    <w:rsid w:val="00A57F95"/>
    <w:rsid w:val="00A635BC"/>
    <w:rsid w:val="00A65EA1"/>
    <w:rsid w:val="00A812D1"/>
    <w:rsid w:val="00A81560"/>
    <w:rsid w:val="00A81A82"/>
    <w:rsid w:val="00A821DC"/>
    <w:rsid w:val="00A94759"/>
    <w:rsid w:val="00AB63A9"/>
    <w:rsid w:val="00AD368D"/>
    <w:rsid w:val="00AD4320"/>
    <w:rsid w:val="00AD5002"/>
    <w:rsid w:val="00AD7E08"/>
    <w:rsid w:val="00AE4F46"/>
    <w:rsid w:val="00AF4EFC"/>
    <w:rsid w:val="00B15C6A"/>
    <w:rsid w:val="00B46260"/>
    <w:rsid w:val="00B534DA"/>
    <w:rsid w:val="00B56A9C"/>
    <w:rsid w:val="00B62BFD"/>
    <w:rsid w:val="00B71E4C"/>
    <w:rsid w:val="00B80987"/>
    <w:rsid w:val="00B82511"/>
    <w:rsid w:val="00B8258C"/>
    <w:rsid w:val="00B844B1"/>
    <w:rsid w:val="00B91B9B"/>
    <w:rsid w:val="00B965FF"/>
    <w:rsid w:val="00BA1259"/>
    <w:rsid w:val="00BB0A6D"/>
    <w:rsid w:val="00BB263A"/>
    <w:rsid w:val="00BC0033"/>
    <w:rsid w:val="00BC32F1"/>
    <w:rsid w:val="00BC520A"/>
    <w:rsid w:val="00BD41D4"/>
    <w:rsid w:val="00BE27E2"/>
    <w:rsid w:val="00BF4FA1"/>
    <w:rsid w:val="00C000F3"/>
    <w:rsid w:val="00C016A5"/>
    <w:rsid w:val="00C10820"/>
    <w:rsid w:val="00C37239"/>
    <w:rsid w:val="00C402D5"/>
    <w:rsid w:val="00C467BE"/>
    <w:rsid w:val="00C4799C"/>
    <w:rsid w:val="00C54BE3"/>
    <w:rsid w:val="00C76807"/>
    <w:rsid w:val="00C86C1C"/>
    <w:rsid w:val="00C930ED"/>
    <w:rsid w:val="00CA02FC"/>
    <w:rsid w:val="00CB6283"/>
    <w:rsid w:val="00CC3135"/>
    <w:rsid w:val="00CD1479"/>
    <w:rsid w:val="00D07B7E"/>
    <w:rsid w:val="00D32C0A"/>
    <w:rsid w:val="00D42581"/>
    <w:rsid w:val="00D4431D"/>
    <w:rsid w:val="00D5561E"/>
    <w:rsid w:val="00D63E72"/>
    <w:rsid w:val="00D65990"/>
    <w:rsid w:val="00D66A8E"/>
    <w:rsid w:val="00D7252B"/>
    <w:rsid w:val="00D744C4"/>
    <w:rsid w:val="00D85254"/>
    <w:rsid w:val="00D90BE5"/>
    <w:rsid w:val="00D96671"/>
    <w:rsid w:val="00D976E4"/>
    <w:rsid w:val="00DA66DD"/>
    <w:rsid w:val="00DB0318"/>
    <w:rsid w:val="00DB0856"/>
    <w:rsid w:val="00DB72BE"/>
    <w:rsid w:val="00E03C6B"/>
    <w:rsid w:val="00E12BD2"/>
    <w:rsid w:val="00E12DB5"/>
    <w:rsid w:val="00E23C9C"/>
    <w:rsid w:val="00E266BE"/>
    <w:rsid w:val="00E30A01"/>
    <w:rsid w:val="00E31191"/>
    <w:rsid w:val="00E3503E"/>
    <w:rsid w:val="00E411A6"/>
    <w:rsid w:val="00E50249"/>
    <w:rsid w:val="00E56EF2"/>
    <w:rsid w:val="00E74812"/>
    <w:rsid w:val="00E81B07"/>
    <w:rsid w:val="00E9145A"/>
    <w:rsid w:val="00EA0B3D"/>
    <w:rsid w:val="00EA4590"/>
    <w:rsid w:val="00EA5123"/>
    <w:rsid w:val="00EA5297"/>
    <w:rsid w:val="00EC6425"/>
    <w:rsid w:val="00ED4394"/>
    <w:rsid w:val="00EE3D10"/>
    <w:rsid w:val="00EE5943"/>
    <w:rsid w:val="00EF31FA"/>
    <w:rsid w:val="00F04A5D"/>
    <w:rsid w:val="00F07F14"/>
    <w:rsid w:val="00F16CDE"/>
    <w:rsid w:val="00F25189"/>
    <w:rsid w:val="00F34E9A"/>
    <w:rsid w:val="00F35B43"/>
    <w:rsid w:val="00F360BD"/>
    <w:rsid w:val="00F3659F"/>
    <w:rsid w:val="00F44883"/>
    <w:rsid w:val="00F44CC0"/>
    <w:rsid w:val="00F451E3"/>
    <w:rsid w:val="00F57132"/>
    <w:rsid w:val="00F5792B"/>
    <w:rsid w:val="00F60B77"/>
    <w:rsid w:val="00F72CFE"/>
    <w:rsid w:val="00F81549"/>
    <w:rsid w:val="00F83FE9"/>
    <w:rsid w:val="00F84EB5"/>
    <w:rsid w:val="00FB56CC"/>
    <w:rsid w:val="00FC7F8A"/>
    <w:rsid w:val="00FE1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284AA937"/>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paragraph" w:customStyle="1" w:styleId="Default">
    <w:name w:val="Default"/>
    <w:rsid w:val="00ED4394"/>
    <w:pPr>
      <w:autoSpaceDE w:val="0"/>
      <w:autoSpaceDN w:val="0"/>
      <w:adjustRightInd w:val="0"/>
    </w:pPr>
    <w:rPr>
      <w:rFonts w:eastAsia="Times New Roman"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224369759">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estatter.de/leichte-sprach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leichte-sprache-wittekindshof.de" TargetMode="Externa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estatter.de/wissen/sterbefall-in-leichter-sprach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2EF26-1450-4F6A-AD63-AB7959509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725</Words>
  <Characters>4569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5284</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2</cp:revision>
  <cp:lastPrinted>2019-10-01T10:31:00Z</cp:lastPrinted>
  <dcterms:created xsi:type="dcterms:W3CDTF">2024-06-05T12:46:00Z</dcterms:created>
  <dcterms:modified xsi:type="dcterms:W3CDTF">2024-06-05T12:46:00Z</dcterms:modified>
</cp:coreProperties>
</file>