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15" w:rsidRPr="00243F04" w:rsidRDefault="00FE1315" w:rsidP="00FE1315">
      <w:pPr>
        <w:spacing w:after="0" w:line="240" w:lineRule="auto"/>
        <w:rPr>
          <w:rFonts w:cstheme="minorHAnsi"/>
          <w:b/>
          <w:bCs/>
          <w:color w:val="000000"/>
        </w:rPr>
      </w:pPr>
      <w:r w:rsidRPr="00243F04">
        <w:rPr>
          <w:rFonts w:cstheme="minorHAnsi"/>
          <w:b/>
          <w:bCs/>
          <w:color w:val="000000"/>
        </w:rPr>
        <w:t>Presseinformation</w:t>
      </w:r>
    </w:p>
    <w:p w:rsidR="00FE1315" w:rsidRPr="00243F04" w:rsidRDefault="00FE1315" w:rsidP="00FE1315">
      <w:pPr>
        <w:rPr>
          <w:rFonts w:cstheme="minorHAnsi"/>
        </w:rPr>
      </w:pPr>
      <w:r w:rsidRPr="00243F04">
        <w:rPr>
          <w:bCs/>
        </w:rPr>
        <w:t xml:space="preserve">Düsseldorf, </w:t>
      </w:r>
      <w:r w:rsidR="00B91B9B">
        <w:rPr>
          <w:bCs/>
        </w:rPr>
        <w:fldChar w:fldCharType="begin"/>
      </w:r>
      <w:r w:rsidR="00B91B9B">
        <w:rPr>
          <w:bCs/>
        </w:rPr>
        <w:instrText xml:space="preserve"> SAVEDATE  \@ "d. MMMM yyyy"  \* MERGEFORMAT </w:instrText>
      </w:r>
      <w:r w:rsidR="00B91B9B">
        <w:rPr>
          <w:bCs/>
        </w:rPr>
        <w:fldChar w:fldCharType="separate"/>
      </w:r>
      <w:r w:rsidR="002F681B">
        <w:rPr>
          <w:bCs/>
          <w:noProof/>
        </w:rPr>
        <w:t>4. Juni 2024</w:t>
      </w:r>
      <w:r w:rsidR="00B91B9B">
        <w:rPr>
          <w:bCs/>
        </w:rPr>
        <w:fldChar w:fldCharType="end"/>
      </w:r>
    </w:p>
    <w:p w:rsidR="002E7933" w:rsidRPr="002F681B" w:rsidRDefault="002E7933" w:rsidP="00FE1315">
      <w:pPr>
        <w:rPr>
          <w:sz w:val="20"/>
          <w:szCs w:val="20"/>
        </w:rPr>
      </w:pPr>
    </w:p>
    <w:p w:rsidR="002F681B" w:rsidRPr="002F681B" w:rsidRDefault="002F681B" w:rsidP="002F681B">
      <w:pPr>
        <w:rPr>
          <w:b/>
          <w:bCs/>
          <w:sz w:val="28"/>
          <w:szCs w:val="20"/>
        </w:rPr>
      </w:pPr>
      <w:r w:rsidRPr="002F681B">
        <w:rPr>
          <w:b/>
          <w:bCs/>
          <w:sz w:val="28"/>
          <w:szCs w:val="20"/>
        </w:rPr>
        <w:t>Eine schöne Trauerrede erinnert und tröstet</w:t>
      </w:r>
    </w:p>
    <w:p w:rsidR="002F681B" w:rsidRPr="002F681B" w:rsidRDefault="002F681B" w:rsidP="002F681B">
      <w:pPr>
        <w:rPr>
          <w:sz w:val="20"/>
          <w:szCs w:val="20"/>
        </w:rPr>
      </w:pPr>
      <w:r w:rsidRPr="002F681B">
        <w:rPr>
          <w:sz w:val="20"/>
          <w:szCs w:val="20"/>
        </w:rPr>
        <w:t xml:space="preserve">Wenn wir Abschied von einem geliebten Menschen nehmen, stehen wir oft vor der Herausforderung, unsere Gefühle in Worte zu </w:t>
      </w:r>
      <w:r>
        <w:rPr>
          <w:sz w:val="20"/>
          <w:szCs w:val="20"/>
        </w:rPr>
        <w:t xml:space="preserve">fassen. Eine Trauerrede </w:t>
      </w:r>
      <w:r w:rsidRPr="002F681B">
        <w:rPr>
          <w:sz w:val="20"/>
          <w:szCs w:val="20"/>
        </w:rPr>
        <w:t xml:space="preserve">soll nicht nur dem Verstorbenen gedenken, sondern auch den Hinterbliebenen Trost spenden. </w:t>
      </w:r>
    </w:p>
    <w:p w:rsidR="002F681B" w:rsidRPr="002F681B" w:rsidRDefault="002F681B" w:rsidP="002F681B">
      <w:pPr>
        <w:rPr>
          <w:sz w:val="20"/>
          <w:szCs w:val="20"/>
        </w:rPr>
      </w:pPr>
      <w:r w:rsidRPr="002F681B">
        <w:rPr>
          <w:sz w:val="20"/>
          <w:szCs w:val="20"/>
        </w:rPr>
        <w:t xml:space="preserve">Elke Herrnberger, Pressesprecherin </w:t>
      </w:r>
      <w:r>
        <w:rPr>
          <w:sz w:val="20"/>
          <w:szCs w:val="20"/>
        </w:rPr>
        <w:t>des</w:t>
      </w:r>
      <w:r w:rsidRPr="002F681B">
        <w:rPr>
          <w:sz w:val="20"/>
          <w:szCs w:val="20"/>
        </w:rPr>
        <w:t xml:space="preserve"> Bundesverband</w:t>
      </w:r>
      <w:r>
        <w:rPr>
          <w:sz w:val="20"/>
          <w:szCs w:val="20"/>
        </w:rPr>
        <w:t>s</w:t>
      </w:r>
      <w:r w:rsidRPr="002F681B">
        <w:rPr>
          <w:sz w:val="20"/>
          <w:szCs w:val="20"/>
        </w:rPr>
        <w:t xml:space="preserve"> Deutscher Bestatter, gibt praktische Hinweise, wie man eine Rede formuliert, die der Persönlichkeit des Verstorbenen gerecht wird und gleichzeitig der Trauergemeinschaft Halt gibt. Außerdem wird die Bedeutung </w:t>
      </w:r>
      <w:r>
        <w:rPr>
          <w:sz w:val="20"/>
          <w:szCs w:val="20"/>
        </w:rPr>
        <w:t>einer Trauerrede</w:t>
      </w:r>
      <w:r w:rsidRPr="002F681B">
        <w:rPr>
          <w:sz w:val="20"/>
          <w:szCs w:val="20"/>
        </w:rPr>
        <w:t xml:space="preserve"> </w:t>
      </w:r>
      <w:r>
        <w:rPr>
          <w:sz w:val="20"/>
          <w:szCs w:val="20"/>
        </w:rPr>
        <w:t>erläutert</w:t>
      </w:r>
      <w:r w:rsidRPr="002F681B">
        <w:rPr>
          <w:sz w:val="20"/>
          <w:szCs w:val="20"/>
        </w:rPr>
        <w:t xml:space="preserve"> und Tipps für die gute Struktur einer Trauerrede gegeben.</w:t>
      </w:r>
    </w:p>
    <w:p w:rsidR="002F681B" w:rsidRPr="002F681B" w:rsidRDefault="002F681B" w:rsidP="002F681B">
      <w:pPr>
        <w:rPr>
          <w:b/>
          <w:bCs/>
          <w:sz w:val="20"/>
          <w:szCs w:val="20"/>
        </w:rPr>
      </w:pPr>
      <w:r w:rsidRPr="002F681B">
        <w:rPr>
          <w:b/>
          <w:bCs/>
          <w:sz w:val="20"/>
          <w:szCs w:val="20"/>
        </w:rPr>
        <w:t>Was ist eine Trauerrede?</w:t>
      </w:r>
    </w:p>
    <w:p w:rsidR="002F681B" w:rsidRPr="002F681B" w:rsidRDefault="002F681B" w:rsidP="002F681B">
      <w:pPr>
        <w:rPr>
          <w:sz w:val="20"/>
          <w:szCs w:val="20"/>
        </w:rPr>
      </w:pPr>
      <w:r w:rsidRPr="002F681B">
        <w:rPr>
          <w:sz w:val="20"/>
          <w:szCs w:val="20"/>
        </w:rPr>
        <w:t xml:space="preserve">Eine Trauerrede ist eine Ansprache im Rahmen einer Trauerfeier, die dazu dient, das Leben des Verstorbenen zu würdigen und Abschied zu nehmen. Sie kann sowohl von einem Geistlichen als auch von Angehörigen oder Freunden gehalten werden. Der Redner bringt persönliche Erinnerungen ein und betont die Bedeutung des Verstorbenen für die Gemeinschaft. </w:t>
      </w:r>
      <w:r>
        <w:rPr>
          <w:sz w:val="20"/>
          <w:szCs w:val="20"/>
        </w:rPr>
        <w:t xml:space="preserve">Eine Trauerrede muss nicht nur traurig sein, auch fröhliche Erinnerungen, </w:t>
      </w:r>
      <w:r>
        <w:rPr>
          <w:sz w:val="20"/>
          <w:szCs w:val="20"/>
        </w:rPr>
        <w:t>verbinden und trösten</w:t>
      </w:r>
      <w:r>
        <w:rPr>
          <w:sz w:val="20"/>
          <w:szCs w:val="20"/>
        </w:rPr>
        <w:t>.</w:t>
      </w:r>
    </w:p>
    <w:p w:rsidR="002F681B" w:rsidRPr="002F681B" w:rsidRDefault="002F681B" w:rsidP="002F681B">
      <w:pPr>
        <w:rPr>
          <w:b/>
          <w:bCs/>
          <w:sz w:val="20"/>
          <w:szCs w:val="20"/>
        </w:rPr>
      </w:pPr>
      <w:r w:rsidRPr="002F681B">
        <w:rPr>
          <w:b/>
          <w:bCs/>
          <w:sz w:val="20"/>
          <w:szCs w:val="20"/>
        </w:rPr>
        <w:t>Wer hält die Rede?</w:t>
      </w:r>
    </w:p>
    <w:p w:rsidR="002F681B" w:rsidRPr="002F681B" w:rsidRDefault="002F681B" w:rsidP="002F681B">
      <w:pPr>
        <w:rPr>
          <w:sz w:val="20"/>
          <w:szCs w:val="20"/>
        </w:rPr>
      </w:pPr>
      <w:r w:rsidRPr="002F681B">
        <w:rPr>
          <w:sz w:val="20"/>
          <w:szCs w:val="20"/>
        </w:rPr>
        <w:t xml:space="preserve">Die Auswahl des Redners ist entscheidend. Neben Geistlichen </w:t>
      </w:r>
      <w:r>
        <w:rPr>
          <w:sz w:val="20"/>
          <w:szCs w:val="20"/>
        </w:rPr>
        <w:t>oder</w:t>
      </w:r>
      <w:r w:rsidRPr="002F681B">
        <w:rPr>
          <w:sz w:val="20"/>
          <w:szCs w:val="20"/>
        </w:rPr>
        <w:t xml:space="preserve"> professionellen Trauerrednern können auch nahe Angehörige oder Freunde sprechen. Allerdings sollte berücksichtigt werden, dass das Halten einer solchen Rede in einem Moment tiefer eigener Trauer eine große emotionale Herausforderung darstellen kann, die auch überfordern kann.</w:t>
      </w:r>
      <w:r>
        <w:rPr>
          <w:sz w:val="20"/>
          <w:szCs w:val="20"/>
        </w:rPr>
        <w:t xml:space="preserve"> </w:t>
      </w:r>
    </w:p>
    <w:p w:rsidR="002F681B" w:rsidRPr="002F681B" w:rsidRDefault="002F681B" w:rsidP="002F681B">
      <w:pPr>
        <w:rPr>
          <w:b/>
          <w:bCs/>
          <w:sz w:val="20"/>
          <w:szCs w:val="20"/>
        </w:rPr>
      </w:pPr>
      <w:r w:rsidRPr="002F681B">
        <w:rPr>
          <w:b/>
          <w:bCs/>
          <w:sz w:val="20"/>
          <w:szCs w:val="20"/>
        </w:rPr>
        <w:t>Aufbau einer Trauerrede</w:t>
      </w:r>
    </w:p>
    <w:p w:rsidR="002F681B" w:rsidRPr="002F681B" w:rsidRDefault="002F681B" w:rsidP="002F681B">
      <w:pPr>
        <w:rPr>
          <w:sz w:val="20"/>
          <w:szCs w:val="20"/>
        </w:rPr>
      </w:pPr>
      <w:r w:rsidRPr="002F681B">
        <w:rPr>
          <w:sz w:val="20"/>
          <w:szCs w:val="20"/>
        </w:rPr>
        <w:t>Die Gestaltung einer wirkungsvollen Trauerrede erfordert Sorgfalt und Mitgefühl. Hier ist ein Aufbau, der als kleiner Leitfaden dienen kann:</w:t>
      </w:r>
    </w:p>
    <w:p w:rsidR="002F681B" w:rsidRPr="002F681B" w:rsidRDefault="002F681B" w:rsidP="002F681B">
      <w:pPr>
        <w:rPr>
          <w:sz w:val="20"/>
          <w:szCs w:val="20"/>
        </w:rPr>
      </w:pPr>
      <w:r w:rsidRPr="002F681B">
        <w:rPr>
          <w:bCs/>
          <w:sz w:val="20"/>
          <w:szCs w:val="20"/>
        </w:rPr>
        <w:t>Einleitung:</w:t>
      </w:r>
      <w:r w:rsidRPr="002F681B">
        <w:rPr>
          <w:sz w:val="20"/>
          <w:szCs w:val="20"/>
        </w:rPr>
        <w:t xml:space="preserve"> Vorstellung des Redners und Darlegung der Beziehung zum Verstorbenen.</w:t>
      </w:r>
    </w:p>
    <w:p w:rsidR="002F681B" w:rsidRPr="002F681B" w:rsidRDefault="002F681B" w:rsidP="002F681B">
      <w:pPr>
        <w:rPr>
          <w:sz w:val="20"/>
          <w:szCs w:val="20"/>
        </w:rPr>
      </w:pPr>
      <w:r w:rsidRPr="002F681B">
        <w:rPr>
          <w:bCs/>
          <w:sz w:val="20"/>
          <w:szCs w:val="20"/>
        </w:rPr>
        <w:t>Todesfall:</w:t>
      </w:r>
      <w:r w:rsidRPr="002F681B">
        <w:rPr>
          <w:sz w:val="20"/>
          <w:szCs w:val="20"/>
        </w:rPr>
        <w:t xml:space="preserve"> Erläuterung der Umstände, unter denen der Verstorbene sein Leben verließ.</w:t>
      </w:r>
    </w:p>
    <w:p w:rsidR="002F681B" w:rsidRPr="002F681B" w:rsidRDefault="002F681B" w:rsidP="002F681B">
      <w:pPr>
        <w:rPr>
          <w:sz w:val="20"/>
          <w:szCs w:val="20"/>
        </w:rPr>
      </w:pPr>
      <w:r w:rsidRPr="002F681B">
        <w:rPr>
          <w:bCs/>
          <w:sz w:val="20"/>
          <w:szCs w:val="20"/>
        </w:rPr>
        <w:t>Erinnerung:</w:t>
      </w:r>
      <w:r w:rsidRPr="002F681B">
        <w:rPr>
          <w:sz w:val="20"/>
          <w:szCs w:val="20"/>
        </w:rPr>
        <w:t xml:space="preserve"> Persönliche Geschichten und Anekdoten, die den Charakter des Verstorbenen beleuchten.</w:t>
      </w:r>
    </w:p>
    <w:p w:rsidR="002F681B" w:rsidRPr="002F681B" w:rsidRDefault="002F681B" w:rsidP="002F681B">
      <w:pPr>
        <w:rPr>
          <w:sz w:val="20"/>
          <w:szCs w:val="20"/>
        </w:rPr>
      </w:pPr>
      <w:r w:rsidRPr="002F681B">
        <w:rPr>
          <w:bCs/>
          <w:sz w:val="20"/>
          <w:szCs w:val="20"/>
        </w:rPr>
        <w:t>Was bleibt:</w:t>
      </w:r>
      <w:r w:rsidRPr="002F681B">
        <w:rPr>
          <w:sz w:val="20"/>
          <w:szCs w:val="20"/>
        </w:rPr>
        <w:t xml:space="preserve"> Diskussion über die bleibenden Werte und Einflüsse des Verstorbenen auf sein Umfeld.</w:t>
      </w:r>
    </w:p>
    <w:p w:rsidR="002F681B" w:rsidRPr="002F681B" w:rsidRDefault="002F681B" w:rsidP="002F681B">
      <w:pPr>
        <w:rPr>
          <w:sz w:val="20"/>
          <w:szCs w:val="20"/>
        </w:rPr>
      </w:pPr>
      <w:r w:rsidRPr="002F681B">
        <w:rPr>
          <w:bCs/>
          <w:sz w:val="20"/>
          <w:szCs w:val="20"/>
        </w:rPr>
        <w:t>Abschluss:</w:t>
      </w:r>
      <w:r w:rsidRPr="002F681B">
        <w:rPr>
          <w:sz w:val="20"/>
          <w:szCs w:val="20"/>
        </w:rPr>
        <w:t xml:space="preserve"> Aufruf zur gemeinsamen Erinnerung und zum Weitertragen der Werte des Verstorbenen.</w:t>
      </w:r>
    </w:p>
    <w:p w:rsidR="002F681B" w:rsidRPr="002F681B" w:rsidRDefault="002F681B" w:rsidP="002F681B">
      <w:pPr>
        <w:rPr>
          <w:b/>
          <w:bCs/>
          <w:sz w:val="20"/>
          <w:szCs w:val="20"/>
        </w:rPr>
      </w:pPr>
      <w:r w:rsidRPr="002F681B">
        <w:rPr>
          <w:b/>
          <w:bCs/>
          <w:sz w:val="20"/>
          <w:szCs w:val="20"/>
        </w:rPr>
        <w:t>Praktische Tipps für die Rede</w:t>
      </w:r>
    </w:p>
    <w:p w:rsidR="002F681B" w:rsidRPr="002F681B" w:rsidRDefault="002F681B" w:rsidP="002F681B">
      <w:pPr>
        <w:numPr>
          <w:ilvl w:val="0"/>
          <w:numId w:val="4"/>
        </w:numPr>
        <w:rPr>
          <w:sz w:val="20"/>
          <w:szCs w:val="20"/>
        </w:rPr>
      </w:pPr>
      <w:r w:rsidRPr="002F681B">
        <w:rPr>
          <w:bCs/>
          <w:sz w:val="20"/>
          <w:szCs w:val="20"/>
        </w:rPr>
        <w:t>Persönlichkeit respektieren:</w:t>
      </w:r>
      <w:r w:rsidRPr="002F681B">
        <w:rPr>
          <w:sz w:val="20"/>
          <w:szCs w:val="20"/>
        </w:rPr>
        <w:t xml:space="preserve"> Die Rede sollte die Einzigartigkeit des Verstorbenen respektieren und authentisch sein.</w:t>
      </w:r>
    </w:p>
    <w:p w:rsidR="002F681B" w:rsidRPr="002F681B" w:rsidRDefault="002F681B" w:rsidP="002F681B">
      <w:pPr>
        <w:numPr>
          <w:ilvl w:val="0"/>
          <w:numId w:val="4"/>
        </w:numPr>
        <w:rPr>
          <w:sz w:val="20"/>
          <w:szCs w:val="20"/>
        </w:rPr>
      </w:pPr>
      <w:r w:rsidRPr="002F681B">
        <w:rPr>
          <w:bCs/>
          <w:sz w:val="20"/>
          <w:szCs w:val="20"/>
        </w:rPr>
        <w:t>Gefühle zulassen:</w:t>
      </w:r>
      <w:r w:rsidRPr="002F681B">
        <w:rPr>
          <w:sz w:val="20"/>
          <w:szCs w:val="20"/>
        </w:rPr>
        <w:t xml:space="preserve"> Es ist in Ordnung, Emotionen zu zeigen. Das macht die Rede menschlich und greifbar.</w:t>
      </w:r>
    </w:p>
    <w:p w:rsidR="002F681B" w:rsidRPr="002F681B" w:rsidRDefault="002F681B" w:rsidP="002F681B">
      <w:pPr>
        <w:numPr>
          <w:ilvl w:val="0"/>
          <w:numId w:val="4"/>
        </w:numPr>
        <w:rPr>
          <w:sz w:val="20"/>
          <w:szCs w:val="20"/>
        </w:rPr>
      </w:pPr>
      <w:r w:rsidRPr="002F681B">
        <w:rPr>
          <w:bCs/>
          <w:sz w:val="20"/>
          <w:szCs w:val="20"/>
        </w:rPr>
        <w:t>Klarheit bewahren:</w:t>
      </w:r>
      <w:r w:rsidRPr="002F681B">
        <w:rPr>
          <w:sz w:val="20"/>
          <w:szCs w:val="20"/>
        </w:rPr>
        <w:t xml:space="preserve"> Auch unter dem Einfluss starker Emotionen sollte die Rede verständlich und strukturiert bleiben. Lieber in einfachen Sätzen sprechen.</w:t>
      </w:r>
    </w:p>
    <w:p w:rsidR="002F681B" w:rsidRPr="002F681B" w:rsidRDefault="002F681B" w:rsidP="002F681B">
      <w:pPr>
        <w:numPr>
          <w:ilvl w:val="0"/>
          <w:numId w:val="4"/>
        </w:numPr>
        <w:rPr>
          <w:sz w:val="20"/>
          <w:szCs w:val="20"/>
        </w:rPr>
      </w:pPr>
      <w:r w:rsidRPr="002F681B">
        <w:rPr>
          <w:bCs/>
          <w:sz w:val="20"/>
          <w:szCs w:val="20"/>
        </w:rPr>
        <w:lastRenderedPageBreak/>
        <w:t>Vorbereitung:</w:t>
      </w:r>
      <w:r w:rsidRPr="002F681B">
        <w:rPr>
          <w:sz w:val="20"/>
          <w:szCs w:val="20"/>
        </w:rPr>
        <w:t xml:space="preserve"> Es ist ratsam, die Rede vorab zu üben, besonders wenn es während der Trauerfeier sehr emotional werden könnte.</w:t>
      </w:r>
    </w:p>
    <w:p w:rsidR="002F681B" w:rsidRPr="002F681B" w:rsidRDefault="002F681B" w:rsidP="002F681B">
      <w:pPr>
        <w:rPr>
          <w:sz w:val="20"/>
          <w:szCs w:val="20"/>
        </w:rPr>
      </w:pPr>
      <w:r w:rsidRPr="002F681B">
        <w:rPr>
          <w:sz w:val="20"/>
          <w:szCs w:val="20"/>
        </w:rPr>
        <w:t>Trauer- und Grabreden sind wichtige Elemente der Trauerarbeit und bieten eine Gelegenheit, das Leben eines geliebten Menschen zu feiern und zu ehren.</w:t>
      </w:r>
    </w:p>
    <w:p w:rsidR="002F681B" w:rsidRPr="002F681B" w:rsidRDefault="002F681B" w:rsidP="002F681B">
      <w:pPr>
        <w:rPr>
          <w:sz w:val="20"/>
          <w:szCs w:val="20"/>
        </w:rPr>
      </w:pPr>
      <w:r w:rsidRPr="002F681B">
        <w:rPr>
          <w:sz w:val="20"/>
          <w:szCs w:val="20"/>
        </w:rPr>
        <w:t>Sie erfordern Einfühlungsvermögen und Respekt vor dem Verstorbenen sowie den Gefühlen der Angehörigen. Mit den richtigen Worten können sie eine Quelle des Trostes und der Erinnerung sein.</w:t>
      </w:r>
    </w:p>
    <w:p w:rsidR="002F681B" w:rsidRPr="002F681B" w:rsidRDefault="002F681B" w:rsidP="002F681B">
      <w:pPr>
        <w:rPr>
          <w:sz w:val="20"/>
          <w:szCs w:val="20"/>
        </w:rPr>
      </w:pPr>
      <w:r w:rsidRPr="002F681B">
        <w:rPr>
          <w:sz w:val="20"/>
          <w:szCs w:val="20"/>
        </w:rPr>
        <w:t xml:space="preserve">Auch viele Bestatterinnen und Bestatter sind geschulte Trauerredner und bieten diesen Service zusätzlich zur Unterstützung im Trauerfall an. Auf der Homepage des Bundesverbandes Deutscher Bestatter finden Sie qualifizierte Bestatter, die sich </w:t>
      </w:r>
      <w:r w:rsidRPr="002F681B">
        <w:rPr>
          <w:sz w:val="20"/>
          <w:szCs w:val="20"/>
        </w:rPr>
        <w:t xml:space="preserve">für Sie </w:t>
      </w:r>
      <w:r w:rsidRPr="002F681B">
        <w:rPr>
          <w:sz w:val="20"/>
          <w:szCs w:val="20"/>
        </w:rPr>
        <w:t xml:space="preserve">Zeit nehmen: </w:t>
      </w:r>
      <w:hyperlink r:id="rId8" w:history="1">
        <w:r w:rsidRPr="002F681B">
          <w:rPr>
            <w:rStyle w:val="Hyperlink"/>
            <w:sz w:val="20"/>
            <w:szCs w:val="20"/>
          </w:rPr>
          <w:t>www.bestatter.de</w:t>
        </w:r>
      </w:hyperlink>
    </w:p>
    <w:p w:rsidR="002E7933" w:rsidRPr="002F681B" w:rsidRDefault="002E7933" w:rsidP="00FE1315">
      <w:pPr>
        <w:rPr>
          <w:sz w:val="20"/>
          <w:szCs w:val="20"/>
        </w:rPr>
      </w:pPr>
    </w:p>
    <w:p w:rsidR="00CB6283" w:rsidRPr="002F681B" w:rsidRDefault="002F681B" w:rsidP="00491C0B">
      <w:pPr>
        <w:rPr>
          <w:rFonts w:eastAsiaTheme="minorEastAsia" w:cstheme="minorHAnsi"/>
          <w:bCs/>
          <w:noProof/>
          <w:sz w:val="20"/>
          <w:szCs w:val="20"/>
          <w:lang w:eastAsia="de-DE"/>
        </w:rPr>
      </w:pPr>
      <w:r>
        <w:rPr>
          <w:rFonts w:eastAsiaTheme="minorEastAsia" w:cstheme="minorHAnsi"/>
          <w:bCs/>
          <w:noProof/>
          <w:sz w:val="20"/>
          <w:szCs w:val="20"/>
          <w:lang w:eastAsia="de-DE"/>
        </w:rPr>
        <w:drawing>
          <wp:inline distT="0" distB="0" distL="0" distR="0">
            <wp:extent cx="1874520" cy="57239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DB - Trauer braucht Vertrauen.PNG"/>
                    <pic:cNvPicPr/>
                  </pic:nvPicPr>
                  <pic:blipFill>
                    <a:blip r:embed="rId9">
                      <a:extLst>
                        <a:ext uri="{28A0092B-C50C-407E-A947-70E740481C1C}">
                          <a14:useLocalDpi xmlns:a14="http://schemas.microsoft.com/office/drawing/2010/main" val="0"/>
                        </a:ext>
                      </a:extLst>
                    </a:blip>
                    <a:stretch>
                      <a:fillRect/>
                    </a:stretch>
                  </pic:blipFill>
                  <pic:spPr>
                    <a:xfrm>
                      <a:off x="0" y="0"/>
                      <a:ext cx="1919518" cy="586132"/>
                    </a:xfrm>
                    <a:prstGeom prst="rect">
                      <a:avLst/>
                    </a:prstGeom>
                  </pic:spPr>
                </pic:pic>
              </a:graphicData>
            </a:graphic>
          </wp:inline>
        </w:drawing>
      </w:r>
    </w:p>
    <w:p w:rsidR="00FE1315" w:rsidRPr="001D7E9B" w:rsidRDefault="00FE1315" w:rsidP="00FE1315">
      <w:pPr>
        <w:spacing w:after="0"/>
        <w:rPr>
          <w:rFonts w:eastAsiaTheme="minorEastAsia" w:cstheme="minorHAnsi"/>
          <w:b/>
          <w:bCs/>
          <w:noProof/>
          <w:lang w:eastAsia="de-DE"/>
        </w:rPr>
      </w:pPr>
      <w:r w:rsidRPr="001D7E9B">
        <w:rPr>
          <w:rFonts w:eastAsiaTheme="minorEastAsia" w:cstheme="minorHAnsi"/>
          <w:b/>
          <w:bCs/>
          <w:noProof/>
          <w:lang w:eastAsia="de-DE"/>
        </w:rPr>
        <w:t>Pressekontakt</w:t>
      </w:r>
      <w:r w:rsidRPr="001D7E9B">
        <w:rPr>
          <w:rFonts w:cstheme="minorHAnsi"/>
        </w:rPr>
        <w:t xml:space="preserve"> </w:t>
      </w:r>
      <w:r w:rsidRPr="001D7E9B">
        <w:rPr>
          <w:rFonts w:eastAsiaTheme="minorEastAsia" w:cstheme="minorHAnsi"/>
          <w:b/>
          <w:bCs/>
          <w:noProof/>
          <w:lang w:eastAsia="de-DE"/>
        </w:rPr>
        <w:t>Bundesverband Deutscher Bestatter e.V.</w:t>
      </w:r>
    </w:p>
    <w:p w:rsidR="00FE1315" w:rsidRPr="001D7E9B" w:rsidRDefault="00FE1315" w:rsidP="00FE1315">
      <w:pPr>
        <w:spacing w:after="0"/>
        <w:rPr>
          <w:rFonts w:eastAsiaTheme="minorEastAsia" w:cstheme="minorHAnsi"/>
          <w:b/>
          <w:bCs/>
          <w:noProof/>
          <w:lang w:eastAsia="de-DE"/>
        </w:rPr>
      </w:pPr>
    </w:p>
    <w:p w:rsidR="00FE1315" w:rsidRPr="001D7E9B" w:rsidRDefault="00FE1315" w:rsidP="00FE1315">
      <w:pPr>
        <w:spacing w:after="0"/>
        <w:rPr>
          <w:rFonts w:eastAsiaTheme="minorEastAsia" w:cstheme="minorHAnsi"/>
          <w:b/>
          <w:bCs/>
          <w:noProof/>
          <w:lang w:eastAsia="de-DE"/>
        </w:rPr>
      </w:pPr>
      <w:r w:rsidRPr="001D7E9B">
        <w:rPr>
          <w:rFonts w:eastAsiaTheme="minorEastAsia" w:cstheme="minorHAnsi"/>
          <w:b/>
          <w:bCs/>
          <w:noProof/>
          <w:lang w:eastAsia="de-DE"/>
        </w:rPr>
        <w:t>Elke Herrnberger</w:t>
      </w:r>
    </w:p>
    <w:p w:rsidR="00FE1315" w:rsidRPr="001D7E9B" w:rsidRDefault="00FE1315" w:rsidP="00FE1315">
      <w:pPr>
        <w:spacing w:after="0"/>
        <w:rPr>
          <w:rFonts w:eastAsiaTheme="minorEastAsia" w:cstheme="minorHAnsi"/>
          <w:noProof/>
          <w:lang w:eastAsia="de-DE"/>
        </w:rPr>
      </w:pPr>
      <w:r w:rsidRPr="001D7E9B">
        <w:rPr>
          <w:rFonts w:eastAsiaTheme="minorEastAsia" w:cstheme="minorHAnsi"/>
          <w:noProof/>
          <w:lang w:eastAsia="de-DE"/>
        </w:rPr>
        <w:t>Dipl.-Designerin (FH)</w:t>
      </w:r>
      <w:r w:rsidRPr="001D7E9B">
        <w:rPr>
          <w:rFonts w:eastAsiaTheme="minorEastAsia" w:cstheme="minorHAnsi"/>
          <w:noProof/>
          <w:lang w:eastAsia="de-DE"/>
        </w:rPr>
        <w:br/>
      </w:r>
      <w:bookmarkStart w:id="0" w:name="_GoBack"/>
      <w:bookmarkEnd w:id="0"/>
    </w:p>
    <w:p w:rsidR="00FE1315" w:rsidRPr="001D7E9B" w:rsidRDefault="00FE1315" w:rsidP="00FE1315">
      <w:pPr>
        <w:spacing w:after="0"/>
        <w:rPr>
          <w:rFonts w:eastAsiaTheme="minorEastAsia" w:cstheme="minorHAnsi"/>
          <w:noProof/>
          <w:lang w:eastAsia="de-DE"/>
        </w:rPr>
      </w:pPr>
      <w:r w:rsidRPr="001D7E9B">
        <w:rPr>
          <w:rFonts w:eastAsiaTheme="minorEastAsia" w:cstheme="minorHAnsi"/>
          <w:noProof/>
          <w:lang w:eastAsia="de-DE"/>
        </w:rPr>
        <w:t>Pressesprecherin / Öffentlichkeitsarbeit</w:t>
      </w:r>
    </w:p>
    <w:p w:rsidR="00FE1315" w:rsidRPr="001D7E9B" w:rsidRDefault="00FE1315" w:rsidP="00FE1315">
      <w:pPr>
        <w:spacing w:after="0"/>
        <w:rPr>
          <w:rFonts w:eastAsiaTheme="minorEastAsia" w:cstheme="minorHAnsi"/>
          <w:noProof/>
          <w:lang w:eastAsia="de-DE"/>
        </w:rPr>
      </w:pPr>
      <w:r w:rsidRPr="001D7E9B">
        <w:rPr>
          <w:rFonts w:eastAsiaTheme="minorEastAsia" w:cstheme="minorHAnsi"/>
          <w:noProof/>
          <w:lang w:eastAsia="de-DE"/>
        </w:rPr>
        <w:t>E-Mail: herrnberger@bestatter.de</w:t>
      </w:r>
    </w:p>
    <w:p w:rsidR="00FE1315" w:rsidRPr="001D7E9B" w:rsidRDefault="00FE1315" w:rsidP="00FE1315">
      <w:pPr>
        <w:spacing w:after="0"/>
        <w:rPr>
          <w:rFonts w:eastAsiaTheme="minorEastAsia" w:cstheme="minorHAnsi"/>
          <w:noProof/>
          <w:lang w:eastAsia="de-DE"/>
        </w:rPr>
      </w:pPr>
      <w:r w:rsidRPr="001D7E9B">
        <w:rPr>
          <w:rFonts w:eastAsiaTheme="minorEastAsia" w:cstheme="minorHAnsi"/>
          <w:noProof/>
          <w:lang w:eastAsia="de-DE"/>
        </w:rPr>
        <w:t>Telefon: +49 211 / 16 00 8 – 81</w:t>
      </w:r>
    </w:p>
    <w:p w:rsidR="00FE1315" w:rsidRPr="001D7E9B" w:rsidRDefault="00FE1315" w:rsidP="00FE1315">
      <w:pPr>
        <w:spacing w:after="0"/>
        <w:rPr>
          <w:rFonts w:eastAsiaTheme="minorEastAsia" w:cstheme="minorHAnsi"/>
          <w:noProof/>
          <w:lang w:eastAsia="de-DE"/>
        </w:rPr>
      </w:pPr>
      <w:r w:rsidRPr="001D7E9B">
        <w:rPr>
          <w:rFonts w:eastAsiaTheme="minorEastAsia" w:cstheme="minorHAnsi"/>
          <w:noProof/>
          <w:lang w:eastAsia="de-DE"/>
        </w:rPr>
        <w:t>https://www.bestatter.de/</w:t>
      </w:r>
    </w:p>
    <w:p w:rsidR="0013352D" w:rsidRPr="00FE1315" w:rsidRDefault="0013352D" w:rsidP="00FE1315"/>
    <w:sectPr w:rsidR="0013352D" w:rsidRPr="00FE1315" w:rsidSect="00243F04">
      <w:headerReference w:type="default" r:id="rId10"/>
      <w:headerReference w:type="first" r:id="rId11"/>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6A" w:rsidRDefault="00B15C6A" w:rsidP="002F3B36">
      <w:pPr>
        <w:spacing w:after="0" w:line="240" w:lineRule="auto"/>
      </w:pPr>
      <w:r>
        <w:separator/>
      </w:r>
    </w:p>
  </w:endnote>
  <w:endnote w:type="continuationSeparator" w:id="0">
    <w:p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6A" w:rsidRDefault="00B15C6A" w:rsidP="002F3B36">
      <w:pPr>
        <w:spacing w:after="0" w:line="240" w:lineRule="auto"/>
      </w:pPr>
      <w:r>
        <w:separator/>
      </w:r>
    </w:p>
  </w:footnote>
  <w:footnote w:type="continuationSeparator" w:id="0">
    <w:p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51364342" wp14:editId="29BF23F4">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24D30D7A" wp14:editId="4FB8BFE3">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7DA634A3" wp14:editId="6C3E54DD">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670E8A">
    <w:pPr>
      <w:pStyle w:val="Kopfzeile"/>
    </w:pPr>
    <w:r>
      <w:rPr>
        <w:noProof/>
        <w:lang w:eastAsia="de-DE"/>
      </w:rPr>
      <w:drawing>
        <wp:anchor distT="0" distB="0" distL="114300" distR="114300" simplePos="0" relativeHeight="251676160" behindDoc="0" locked="0" layoutInCell="1" allowOverlap="1" wp14:anchorId="57D38C4D" wp14:editId="69BA52FE">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48311DC7" wp14:editId="1F50411F">
              <wp:simplePos x="0" y="0"/>
              <wp:positionH relativeFrom="outsideMargin">
                <wp:posOffset>-1103097</wp:posOffset>
              </wp:positionH>
              <wp:positionV relativeFrom="page">
                <wp:posOffset>1408471</wp:posOffset>
              </wp:positionV>
              <wp:extent cx="1598295" cy="1224116"/>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11DC7" id="_x0000_t202" coordsize="21600,21600" o:spt="202" path="m,l,21600r21600,l21600,xe">
              <v:stroke joinstyle="miter"/>
              <v:path gradientshapeok="t" o:connecttype="rect"/>
            </v:shapetype>
            <v:shape id="Textfeld 2" o:spid="_x0000_s1026" type="#_x0000_t202" style="position:absolute;margin-left:-86.85pt;margin-top:110.9pt;width:125.85pt;height:96.4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" filled="f" stroked="f">
              <v:textbo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sidR="00F5792B">
      <w:rPr>
        <w:noProof/>
        <w:lang w:eastAsia="de-DE"/>
      </w:rPr>
      <w:drawing>
        <wp:anchor distT="0" distB="0" distL="114300" distR="114300" simplePos="0" relativeHeight="251674112" behindDoc="0" locked="0" layoutInCell="1" allowOverlap="1">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64DF1654" wp14:editId="5D688D13">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F1654" id="_x0000_s1027"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" filled="f" stroked="f">
              <v:textbox inset=",1.3mm">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sidR="00246252">
      <w:rPr>
        <w:noProof/>
        <w:lang w:eastAsia="de-DE"/>
      </w:rPr>
      <mc:AlternateContent>
        <mc:Choice Requires="wpg">
          <w:drawing>
            <wp:anchor distT="0" distB="0" distL="114300" distR="114300" simplePos="0" relativeHeight="251667968" behindDoc="0" locked="0" layoutInCell="1" allowOverlap="1" wp14:anchorId="2E4A81AC" wp14:editId="7B5D5FCC">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8"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9"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40A7EE83" wp14:editId="0575F16F">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18BBDAA3" wp14:editId="79BF523D">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2CE930"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C341AC"/>
    <w:multiLevelType w:val="hybridMultilevel"/>
    <w:tmpl w:val="43F21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5E6E8E"/>
    <w:multiLevelType w:val="multilevel"/>
    <w:tmpl w:val="3C58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autoHyphenation/>
  <w:hyphenationZone w:val="425"/>
  <w:characterSpacingControl w:val="doNotCompress"/>
  <w:hdrShapeDefaults>
    <o:shapedefaults v:ext="edit" spidmax="73729"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52"/>
    <w:rsid w:val="00010CF5"/>
    <w:rsid w:val="00011DF4"/>
    <w:rsid w:val="000220A6"/>
    <w:rsid w:val="0003311C"/>
    <w:rsid w:val="00043667"/>
    <w:rsid w:val="00050FEE"/>
    <w:rsid w:val="00051577"/>
    <w:rsid w:val="0005582E"/>
    <w:rsid w:val="0006711D"/>
    <w:rsid w:val="0007182C"/>
    <w:rsid w:val="00072928"/>
    <w:rsid w:val="000735E2"/>
    <w:rsid w:val="000748A7"/>
    <w:rsid w:val="00091C75"/>
    <w:rsid w:val="000A4B39"/>
    <w:rsid w:val="000A6585"/>
    <w:rsid w:val="000A793F"/>
    <w:rsid w:val="000C2763"/>
    <w:rsid w:val="000C607C"/>
    <w:rsid w:val="000D6BA7"/>
    <w:rsid w:val="000E1C0B"/>
    <w:rsid w:val="000F0D28"/>
    <w:rsid w:val="001123D4"/>
    <w:rsid w:val="001202B6"/>
    <w:rsid w:val="00122AD3"/>
    <w:rsid w:val="00124338"/>
    <w:rsid w:val="00125CE1"/>
    <w:rsid w:val="0013352D"/>
    <w:rsid w:val="00136F82"/>
    <w:rsid w:val="00142894"/>
    <w:rsid w:val="00151F47"/>
    <w:rsid w:val="00152DF9"/>
    <w:rsid w:val="00163E72"/>
    <w:rsid w:val="001732D9"/>
    <w:rsid w:val="0018217F"/>
    <w:rsid w:val="00182B12"/>
    <w:rsid w:val="00185AE7"/>
    <w:rsid w:val="001A06E3"/>
    <w:rsid w:val="001A1B5F"/>
    <w:rsid w:val="001A275C"/>
    <w:rsid w:val="001B408B"/>
    <w:rsid w:val="001D2514"/>
    <w:rsid w:val="001D6DA3"/>
    <w:rsid w:val="001D7E9B"/>
    <w:rsid w:val="001E353A"/>
    <w:rsid w:val="001E5519"/>
    <w:rsid w:val="001F26FD"/>
    <w:rsid w:val="001F4523"/>
    <w:rsid w:val="0021529E"/>
    <w:rsid w:val="002168A1"/>
    <w:rsid w:val="00243E60"/>
    <w:rsid w:val="00243F04"/>
    <w:rsid w:val="00246252"/>
    <w:rsid w:val="00251210"/>
    <w:rsid w:val="0025140E"/>
    <w:rsid w:val="00251440"/>
    <w:rsid w:val="0027083D"/>
    <w:rsid w:val="00276AAB"/>
    <w:rsid w:val="002B5D33"/>
    <w:rsid w:val="002B7F3C"/>
    <w:rsid w:val="002C5478"/>
    <w:rsid w:val="002C639C"/>
    <w:rsid w:val="002D03D4"/>
    <w:rsid w:val="002D1F46"/>
    <w:rsid w:val="002D3FC2"/>
    <w:rsid w:val="002E1CA0"/>
    <w:rsid w:val="002E2A40"/>
    <w:rsid w:val="002E6B2F"/>
    <w:rsid w:val="002E7933"/>
    <w:rsid w:val="002F1F39"/>
    <w:rsid w:val="002F3B36"/>
    <w:rsid w:val="002F681B"/>
    <w:rsid w:val="003040DF"/>
    <w:rsid w:val="00313DD5"/>
    <w:rsid w:val="00322C82"/>
    <w:rsid w:val="003279F5"/>
    <w:rsid w:val="003316E7"/>
    <w:rsid w:val="003365C5"/>
    <w:rsid w:val="00341244"/>
    <w:rsid w:val="0034629E"/>
    <w:rsid w:val="0034666F"/>
    <w:rsid w:val="003572E5"/>
    <w:rsid w:val="00357637"/>
    <w:rsid w:val="00362B5E"/>
    <w:rsid w:val="003746A4"/>
    <w:rsid w:val="003824B0"/>
    <w:rsid w:val="003829DD"/>
    <w:rsid w:val="00387608"/>
    <w:rsid w:val="00396653"/>
    <w:rsid w:val="003B1F60"/>
    <w:rsid w:val="003C17CD"/>
    <w:rsid w:val="003E7971"/>
    <w:rsid w:val="003F066D"/>
    <w:rsid w:val="0040070E"/>
    <w:rsid w:val="00406389"/>
    <w:rsid w:val="00406EB3"/>
    <w:rsid w:val="00410BE5"/>
    <w:rsid w:val="00410F24"/>
    <w:rsid w:val="00424062"/>
    <w:rsid w:val="00431A4E"/>
    <w:rsid w:val="004353FD"/>
    <w:rsid w:val="00441751"/>
    <w:rsid w:val="004455D5"/>
    <w:rsid w:val="00453B12"/>
    <w:rsid w:val="00460751"/>
    <w:rsid w:val="004623F9"/>
    <w:rsid w:val="00491C0B"/>
    <w:rsid w:val="0049601F"/>
    <w:rsid w:val="004A7144"/>
    <w:rsid w:val="004B120C"/>
    <w:rsid w:val="004B48C8"/>
    <w:rsid w:val="004C2B40"/>
    <w:rsid w:val="005144F7"/>
    <w:rsid w:val="00524D60"/>
    <w:rsid w:val="00556341"/>
    <w:rsid w:val="00572391"/>
    <w:rsid w:val="005926C0"/>
    <w:rsid w:val="00596BC6"/>
    <w:rsid w:val="005A124B"/>
    <w:rsid w:val="005A5F77"/>
    <w:rsid w:val="005B10C7"/>
    <w:rsid w:val="005C0B90"/>
    <w:rsid w:val="005C50EF"/>
    <w:rsid w:val="005E218F"/>
    <w:rsid w:val="005F193F"/>
    <w:rsid w:val="00603C88"/>
    <w:rsid w:val="006101C2"/>
    <w:rsid w:val="006141F0"/>
    <w:rsid w:val="00615DA9"/>
    <w:rsid w:val="00627D91"/>
    <w:rsid w:val="00630AF5"/>
    <w:rsid w:val="006408ED"/>
    <w:rsid w:val="00641B98"/>
    <w:rsid w:val="00644496"/>
    <w:rsid w:val="00656349"/>
    <w:rsid w:val="00670E8A"/>
    <w:rsid w:val="00676DF2"/>
    <w:rsid w:val="00687E2D"/>
    <w:rsid w:val="00693B12"/>
    <w:rsid w:val="00697248"/>
    <w:rsid w:val="006C3868"/>
    <w:rsid w:val="006E0CBA"/>
    <w:rsid w:val="006F1C5F"/>
    <w:rsid w:val="00747BC8"/>
    <w:rsid w:val="007527C0"/>
    <w:rsid w:val="007529E2"/>
    <w:rsid w:val="00766537"/>
    <w:rsid w:val="00766C2E"/>
    <w:rsid w:val="00784089"/>
    <w:rsid w:val="00790A26"/>
    <w:rsid w:val="00792F95"/>
    <w:rsid w:val="007C2FD2"/>
    <w:rsid w:val="007C5153"/>
    <w:rsid w:val="007C565A"/>
    <w:rsid w:val="007C6993"/>
    <w:rsid w:val="007D19C1"/>
    <w:rsid w:val="007F034E"/>
    <w:rsid w:val="007F1231"/>
    <w:rsid w:val="008027D8"/>
    <w:rsid w:val="00820E56"/>
    <w:rsid w:val="00824BEA"/>
    <w:rsid w:val="00827AE5"/>
    <w:rsid w:val="00830AF1"/>
    <w:rsid w:val="00831D2C"/>
    <w:rsid w:val="008373FA"/>
    <w:rsid w:val="00842327"/>
    <w:rsid w:val="00846081"/>
    <w:rsid w:val="00880E17"/>
    <w:rsid w:val="008844E2"/>
    <w:rsid w:val="008878CE"/>
    <w:rsid w:val="008A3806"/>
    <w:rsid w:val="008A5349"/>
    <w:rsid w:val="008B14B6"/>
    <w:rsid w:val="008B67E9"/>
    <w:rsid w:val="008D223F"/>
    <w:rsid w:val="008F1DDB"/>
    <w:rsid w:val="008F6258"/>
    <w:rsid w:val="0090012B"/>
    <w:rsid w:val="00904223"/>
    <w:rsid w:val="00917A4D"/>
    <w:rsid w:val="00921DE3"/>
    <w:rsid w:val="00924100"/>
    <w:rsid w:val="00937375"/>
    <w:rsid w:val="0095362B"/>
    <w:rsid w:val="00960490"/>
    <w:rsid w:val="00963DDB"/>
    <w:rsid w:val="009664E8"/>
    <w:rsid w:val="00971BA9"/>
    <w:rsid w:val="00990452"/>
    <w:rsid w:val="00990ADC"/>
    <w:rsid w:val="009B249D"/>
    <w:rsid w:val="009B5048"/>
    <w:rsid w:val="009B6625"/>
    <w:rsid w:val="009D1E43"/>
    <w:rsid w:val="009D27EB"/>
    <w:rsid w:val="009D42B9"/>
    <w:rsid w:val="009E53F2"/>
    <w:rsid w:val="009F5228"/>
    <w:rsid w:val="00A03D39"/>
    <w:rsid w:val="00A06B76"/>
    <w:rsid w:val="00A1495E"/>
    <w:rsid w:val="00A155FF"/>
    <w:rsid w:val="00A16DAF"/>
    <w:rsid w:val="00A2291B"/>
    <w:rsid w:val="00A25528"/>
    <w:rsid w:val="00A27A85"/>
    <w:rsid w:val="00A51D7E"/>
    <w:rsid w:val="00A53698"/>
    <w:rsid w:val="00A57F95"/>
    <w:rsid w:val="00A635BC"/>
    <w:rsid w:val="00A65EA1"/>
    <w:rsid w:val="00A812D1"/>
    <w:rsid w:val="00A81560"/>
    <w:rsid w:val="00A81A82"/>
    <w:rsid w:val="00A821DC"/>
    <w:rsid w:val="00A94759"/>
    <w:rsid w:val="00AB63A9"/>
    <w:rsid w:val="00AD368D"/>
    <w:rsid w:val="00AD4320"/>
    <w:rsid w:val="00AD5002"/>
    <w:rsid w:val="00AD7E08"/>
    <w:rsid w:val="00AE4F46"/>
    <w:rsid w:val="00AF4EFC"/>
    <w:rsid w:val="00B15C6A"/>
    <w:rsid w:val="00B46260"/>
    <w:rsid w:val="00B534DA"/>
    <w:rsid w:val="00B56A9C"/>
    <w:rsid w:val="00B62BFD"/>
    <w:rsid w:val="00B71E4C"/>
    <w:rsid w:val="00B80987"/>
    <w:rsid w:val="00B82511"/>
    <w:rsid w:val="00B8258C"/>
    <w:rsid w:val="00B844B1"/>
    <w:rsid w:val="00B91B9B"/>
    <w:rsid w:val="00B965FF"/>
    <w:rsid w:val="00BA1259"/>
    <w:rsid w:val="00BB0A6D"/>
    <w:rsid w:val="00BB263A"/>
    <w:rsid w:val="00BC0033"/>
    <w:rsid w:val="00BC32F1"/>
    <w:rsid w:val="00BC520A"/>
    <w:rsid w:val="00BD41D4"/>
    <w:rsid w:val="00BE27E2"/>
    <w:rsid w:val="00BF4FA1"/>
    <w:rsid w:val="00C000F3"/>
    <w:rsid w:val="00C016A5"/>
    <w:rsid w:val="00C10820"/>
    <w:rsid w:val="00C37239"/>
    <w:rsid w:val="00C402D5"/>
    <w:rsid w:val="00C467BE"/>
    <w:rsid w:val="00C4799C"/>
    <w:rsid w:val="00C54BE3"/>
    <w:rsid w:val="00C76807"/>
    <w:rsid w:val="00C86C1C"/>
    <w:rsid w:val="00C930ED"/>
    <w:rsid w:val="00CA02FC"/>
    <w:rsid w:val="00CB6283"/>
    <w:rsid w:val="00CC3135"/>
    <w:rsid w:val="00CD1479"/>
    <w:rsid w:val="00D07B7E"/>
    <w:rsid w:val="00D32C0A"/>
    <w:rsid w:val="00D42581"/>
    <w:rsid w:val="00D4431D"/>
    <w:rsid w:val="00D5561E"/>
    <w:rsid w:val="00D63E72"/>
    <w:rsid w:val="00D65990"/>
    <w:rsid w:val="00D66A8E"/>
    <w:rsid w:val="00D7252B"/>
    <w:rsid w:val="00D744C4"/>
    <w:rsid w:val="00D85254"/>
    <w:rsid w:val="00D90BE5"/>
    <w:rsid w:val="00D96671"/>
    <w:rsid w:val="00D976E4"/>
    <w:rsid w:val="00DA66DD"/>
    <w:rsid w:val="00DB0318"/>
    <w:rsid w:val="00DB0856"/>
    <w:rsid w:val="00DB72BE"/>
    <w:rsid w:val="00E03C6B"/>
    <w:rsid w:val="00E12BD2"/>
    <w:rsid w:val="00E12DB5"/>
    <w:rsid w:val="00E23C9C"/>
    <w:rsid w:val="00E266BE"/>
    <w:rsid w:val="00E30A01"/>
    <w:rsid w:val="00E31191"/>
    <w:rsid w:val="00E3503E"/>
    <w:rsid w:val="00E411A6"/>
    <w:rsid w:val="00E50249"/>
    <w:rsid w:val="00E56EF2"/>
    <w:rsid w:val="00E74812"/>
    <w:rsid w:val="00E81B07"/>
    <w:rsid w:val="00E9145A"/>
    <w:rsid w:val="00EA0B3D"/>
    <w:rsid w:val="00EA4590"/>
    <w:rsid w:val="00EA5123"/>
    <w:rsid w:val="00EA5297"/>
    <w:rsid w:val="00EC6425"/>
    <w:rsid w:val="00EE3D10"/>
    <w:rsid w:val="00EE5943"/>
    <w:rsid w:val="00EF31FA"/>
    <w:rsid w:val="00F04A5D"/>
    <w:rsid w:val="00F07F14"/>
    <w:rsid w:val="00F16CDE"/>
    <w:rsid w:val="00F25189"/>
    <w:rsid w:val="00F34E9A"/>
    <w:rsid w:val="00F35B43"/>
    <w:rsid w:val="00F360BD"/>
    <w:rsid w:val="00F3659F"/>
    <w:rsid w:val="00F44883"/>
    <w:rsid w:val="00F44CC0"/>
    <w:rsid w:val="00F451E3"/>
    <w:rsid w:val="00F57132"/>
    <w:rsid w:val="00F5792B"/>
    <w:rsid w:val="00F60B77"/>
    <w:rsid w:val="00F72CFE"/>
    <w:rsid w:val="00F81549"/>
    <w:rsid w:val="00F83FE9"/>
    <w:rsid w:val="00F84EB5"/>
    <w:rsid w:val="00FB56CC"/>
    <w:rsid w:val="00FC7F8A"/>
    <w:rsid w:val="00FE13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4:docId w14:val="16A921C4"/>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E131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5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att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96572-45D9-4ADA-A727-D22249BF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3583</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Herrnberger, Elke</cp:lastModifiedBy>
  <cp:revision>2</cp:revision>
  <cp:lastPrinted>2019-10-01T10:31:00Z</cp:lastPrinted>
  <dcterms:created xsi:type="dcterms:W3CDTF">2024-06-05T13:50:00Z</dcterms:created>
  <dcterms:modified xsi:type="dcterms:W3CDTF">2024-06-05T13:50:00Z</dcterms:modified>
</cp:coreProperties>
</file>